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0B5A" w:rsidRDefault="00B70B5A" w:rsidP="00A264CC">
      <w:pPr>
        <w:pStyle w:val="p"/>
        <w:spacing w:before="0" w:beforeAutospacing="0" w:after="0" w:afterAutospacing="0" w:line="600" w:lineRule="atLeast"/>
        <w:jc w:val="center"/>
        <w:rPr>
          <w:rFonts w:cs="Calibri"/>
          <w:b/>
          <w:color w:val="333333"/>
          <w:sz w:val="44"/>
          <w:szCs w:val="44"/>
          <w:bdr w:val="none" w:sz="0" w:space="0" w:color="auto" w:frame="1"/>
        </w:rPr>
      </w:pPr>
      <w:r w:rsidRPr="00B70B5A">
        <w:rPr>
          <w:rFonts w:cs="Calibri" w:hint="eastAsia"/>
          <w:b/>
          <w:color w:val="333333"/>
          <w:sz w:val="44"/>
          <w:szCs w:val="44"/>
          <w:bdr w:val="none" w:sz="0" w:space="0" w:color="auto" w:frame="1"/>
        </w:rPr>
        <w:t>广东科学技术职业学院</w:t>
      </w:r>
    </w:p>
    <w:p w:rsidR="00B70B5A" w:rsidRPr="00B70B5A" w:rsidRDefault="00B70B5A" w:rsidP="00B70B5A">
      <w:pPr>
        <w:pStyle w:val="p"/>
        <w:spacing w:before="0" w:beforeAutospacing="0" w:after="0" w:afterAutospacing="0" w:line="600" w:lineRule="atLeast"/>
        <w:ind w:firstLine="645"/>
        <w:jc w:val="center"/>
        <w:rPr>
          <w:rFonts w:cs="Calibri" w:hint="eastAsia"/>
          <w:b/>
          <w:color w:val="333333"/>
          <w:sz w:val="44"/>
          <w:szCs w:val="44"/>
          <w:bdr w:val="none" w:sz="0" w:space="0" w:color="auto" w:frame="1"/>
        </w:rPr>
      </w:pPr>
      <w:bookmarkStart w:id="0" w:name="_GoBack"/>
      <w:bookmarkEnd w:id="0"/>
    </w:p>
    <w:p w:rsidR="00B70B5A" w:rsidRPr="00B70B5A" w:rsidRDefault="00B70B5A" w:rsidP="00B70B5A">
      <w:pPr>
        <w:pStyle w:val="p"/>
        <w:spacing w:before="0" w:beforeAutospacing="0" w:after="0" w:afterAutospacing="0" w:line="600" w:lineRule="atLeast"/>
        <w:ind w:firstLine="645"/>
        <w:jc w:val="both"/>
        <w:rPr>
          <w:rFonts w:ascii="仿宋" w:eastAsia="仿宋" w:hAnsi="仿宋" w:cs="Tahoma"/>
          <w:color w:val="333333"/>
          <w:sz w:val="30"/>
          <w:szCs w:val="30"/>
        </w:rPr>
      </w:pPr>
      <w:r w:rsidRPr="00B70B5A">
        <w:rPr>
          <w:rFonts w:ascii="仿宋" w:eastAsia="仿宋" w:hAnsi="仿宋" w:cs="Calibri" w:hint="eastAsia"/>
          <w:color w:val="333333"/>
          <w:sz w:val="30"/>
          <w:szCs w:val="30"/>
          <w:bdr w:val="none" w:sz="0" w:space="0" w:color="auto" w:frame="1"/>
        </w:rPr>
        <w:t>学院是广东省人民政府</w:t>
      </w:r>
      <w:r w:rsidRPr="00B70B5A">
        <w:rPr>
          <w:rFonts w:ascii="仿宋" w:eastAsia="仿宋" w:hAnsi="仿宋" w:cs="Calibri"/>
          <w:color w:val="333333"/>
          <w:sz w:val="30"/>
          <w:szCs w:val="30"/>
          <w:bdr w:val="none" w:sz="0" w:space="0" w:color="auto" w:frame="1"/>
        </w:rPr>
        <w:t>1985</w:t>
      </w:r>
      <w:r w:rsidRPr="00B70B5A">
        <w:rPr>
          <w:rFonts w:ascii="仿宋" w:eastAsia="仿宋" w:hAnsi="仿宋" w:cs="Calibri" w:hint="eastAsia"/>
          <w:color w:val="333333"/>
          <w:sz w:val="30"/>
          <w:szCs w:val="30"/>
          <w:bdr w:val="none" w:sz="0" w:space="0" w:color="auto" w:frame="1"/>
        </w:rPr>
        <w:t>年批准设立、教育部备案的一所全日制公办普通高等</w:t>
      </w:r>
      <w:r w:rsidRPr="00B70B5A">
        <w:rPr>
          <w:rFonts w:ascii="仿宋" w:eastAsia="仿宋" w:hAnsi="仿宋" w:cs="Tahoma" w:hint="eastAsia"/>
          <w:color w:val="333333"/>
          <w:sz w:val="30"/>
          <w:szCs w:val="30"/>
          <w:bdr w:val="none" w:sz="0" w:space="0" w:color="auto" w:frame="1"/>
        </w:rPr>
        <w:t>学院，正厅级建制。建院之初，学院名广东省科技干部进修学院，主要承担广东省科技管理干部的继续教育培训任务，被国家科技部称誉为“地方继续教育的一颗明珠”</w:t>
      </w:r>
      <w:r w:rsidRPr="00B70B5A">
        <w:rPr>
          <w:rFonts w:ascii="仿宋" w:eastAsia="仿宋" w:hAnsi="仿宋" w:cs="Calibri" w:hint="eastAsia"/>
          <w:color w:val="333333"/>
          <w:sz w:val="30"/>
          <w:szCs w:val="30"/>
          <w:bdr w:val="none" w:sz="0" w:space="0" w:color="auto" w:frame="1"/>
        </w:rPr>
        <w:t>。</w:t>
      </w:r>
      <w:r w:rsidRPr="00B70B5A">
        <w:rPr>
          <w:rFonts w:ascii="仿宋" w:eastAsia="仿宋" w:hAnsi="仿宋" w:cs="Calibri"/>
          <w:color w:val="333333"/>
          <w:sz w:val="30"/>
          <w:szCs w:val="30"/>
          <w:bdr w:val="none" w:sz="0" w:space="0" w:color="auto" w:frame="1"/>
        </w:rPr>
        <w:t>1989</w:t>
      </w:r>
      <w:r w:rsidRPr="00B70B5A">
        <w:rPr>
          <w:rFonts w:ascii="仿宋" w:eastAsia="仿宋" w:hAnsi="仿宋" w:cs="Calibri" w:hint="eastAsia"/>
          <w:color w:val="333333"/>
          <w:sz w:val="30"/>
          <w:szCs w:val="30"/>
          <w:bdr w:val="none" w:sz="0" w:space="0" w:color="auto" w:frame="1"/>
        </w:rPr>
        <w:t>年更名为广东省科技干部学院，</w:t>
      </w:r>
      <w:r w:rsidRPr="00B70B5A">
        <w:rPr>
          <w:rFonts w:ascii="仿宋" w:eastAsia="仿宋" w:hAnsi="仿宋" w:cs="Calibri"/>
          <w:color w:val="333333"/>
          <w:sz w:val="30"/>
          <w:szCs w:val="30"/>
          <w:bdr w:val="none" w:sz="0" w:space="0" w:color="auto" w:frame="1"/>
        </w:rPr>
        <w:t>1996</w:t>
      </w:r>
      <w:r w:rsidRPr="00B70B5A">
        <w:rPr>
          <w:rFonts w:ascii="仿宋" w:eastAsia="仿宋" w:hAnsi="仿宋" w:cs="Calibri" w:hint="eastAsia"/>
          <w:color w:val="333333"/>
          <w:sz w:val="30"/>
          <w:szCs w:val="30"/>
          <w:bdr w:val="none" w:sz="0" w:space="0" w:color="auto" w:frame="1"/>
        </w:rPr>
        <w:t>年成为广东省首批举办普通高职教育的院校之一。</w:t>
      </w:r>
      <w:r w:rsidRPr="00B70B5A">
        <w:rPr>
          <w:rFonts w:ascii="仿宋" w:eastAsia="仿宋" w:hAnsi="仿宋" w:cs="Calibri"/>
          <w:color w:val="333333"/>
          <w:sz w:val="30"/>
          <w:szCs w:val="30"/>
          <w:bdr w:val="none" w:sz="0" w:space="0" w:color="auto" w:frame="1"/>
        </w:rPr>
        <w:t>2001</w:t>
      </w:r>
      <w:r w:rsidRPr="00B70B5A">
        <w:rPr>
          <w:rFonts w:ascii="仿宋" w:eastAsia="仿宋" w:hAnsi="仿宋" w:cs="Calibri" w:hint="eastAsia"/>
          <w:color w:val="333333"/>
          <w:sz w:val="30"/>
          <w:szCs w:val="30"/>
          <w:bdr w:val="none" w:sz="0" w:space="0" w:color="auto" w:frame="1"/>
        </w:rPr>
        <w:t>年与珠海市政府合作共建珠海校区。</w:t>
      </w:r>
      <w:r w:rsidRPr="00B70B5A">
        <w:rPr>
          <w:rFonts w:ascii="仿宋" w:eastAsia="仿宋" w:hAnsi="仿宋" w:cs="Calibri"/>
          <w:color w:val="333333"/>
          <w:sz w:val="30"/>
          <w:szCs w:val="30"/>
          <w:bdr w:val="none" w:sz="0" w:space="0" w:color="auto" w:frame="1"/>
        </w:rPr>
        <w:t>2003</w:t>
      </w:r>
      <w:r w:rsidRPr="00B70B5A">
        <w:rPr>
          <w:rFonts w:ascii="仿宋" w:eastAsia="仿宋" w:hAnsi="仿宋" w:cs="Calibri" w:hint="eastAsia"/>
          <w:color w:val="333333"/>
          <w:sz w:val="30"/>
          <w:szCs w:val="30"/>
          <w:bdr w:val="none" w:sz="0" w:space="0" w:color="auto" w:frame="1"/>
        </w:rPr>
        <w:t>年经教育部批准由成人高校改制为普通高等</w:t>
      </w:r>
      <w:r w:rsidRPr="00B70B5A">
        <w:rPr>
          <w:rFonts w:ascii="仿宋" w:eastAsia="仿宋" w:hAnsi="仿宋" w:cs="Tahoma" w:hint="eastAsia"/>
          <w:color w:val="333333"/>
          <w:sz w:val="30"/>
          <w:szCs w:val="30"/>
          <w:bdr w:val="none" w:sz="0" w:space="0" w:color="auto" w:frame="1"/>
        </w:rPr>
        <w:t>学院</w:t>
      </w:r>
      <w:r w:rsidRPr="00B70B5A">
        <w:rPr>
          <w:rFonts w:ascii="仿宋" w:eastAsia="仿宋" w:hAnsi="仿宋" w:cs="Calibri" w:hint="eastAsia"/>
          <w:color w:val="333333"/>
          <w:sz w:val="30"/>
          <w:szCs w:val="30"/>
          <w:bdr w:val="none" w:sz="0" w:space="0" w:color="auto" w:frame="1"/>
        </w:rPr>
        <w:t>，并继续承担科技干部培训的任务。</w:t>
      </w:r>
      <w:r w:rsidRPr="00B70B5A">
        <w:rPr>
          <w:rFonts w:ascii="仿宋" w:eastAsia="仿宋" w:hAnsi="仿宋" w:cs="Calibri"/>
          <w:color w:val="333333"/>
          <w:sz w:val="30"/>
          <w:szCs w:val="30"/>
          <w:bdr w:val="none" w:sz="0" w:space="0" w:color="auto" w:frame="1"/>
        </w:rPr>
        <w:t>2008</w:t>
      </w:r>
      <w:r w:rsidRPr="00B70B5A">
        <w:rPr>
          <w:rFonts w:ascii="仿宋" w:eastAsia="仿宋" w:hAnsi="仿宋" w:cs="Calibri" w:hint="eastAsia"/>
          <w:color w:val="333333"/>
          <w:sz w:val="30"/>
          <w:szCs w:val="30"/>
          <w:bdr w:val="none" w:sz="0" w:space="0" w:color="auto" w:frame="1"/>
        </w:rPr>
        <w:t>年</w:t>
      </w:r>
      <w:r w:rsidRPr="00B70B5A">
        <w:rPr>
          <w:rFonts w:ascii="仿宋" w:eastAsia="仿宋" w:hAnsi="仿宋" w:cs="Calibri"/>
          <w:color w:val="333333"/>
          <w:sz w:val="30"/>
          <w:szCs w:val="30"/>
          <w:bdr w:val="none" w:sz="0" w:space="0" w:color="auto" w:frame="1"/>
        </w:rPr>
        <w:t>5</w:t>
      </w:r>
      <w:r w:rsidRPr="00B70B5A">
        <w:rPr>
          <w:rFonts w:ascii="仿宋" w:eastAsia="仿宋" w:hAnsi="仿宋" w:cs="Calibri" w:hint="eastAsia"/>
          <w:color w:val="333333"/>
          <w:sz w:val="30"/>
          <w:szCs w:val="30"/>
          <w:bdr w:val="none" w:sz="0" w:space="0" w:color="auto" w:frame="1"/>
        </w:rPr>
        <w:t>月</w:t>
      </w:r>
      <w:r w:rsidRPr="00B70B5A">
        <w:rPr>
          <w:rFonts w:ascii="仿宋" w:eastAsia="仿宋" w:hAnsi="仿宋" w:cs="Tahoma" w:hint="eastAsia"/>
          <w:color w:val="333333"/>
          <w:sz w:val="30"/>
          <w:szCs w:val="30"/>
          <w:bdr w:val="none" w:sz="0" w:space="0" w:color="auto" w:frame="1"/>
        </w:rPr>
        <w:t>，学院由广东省科技厅整建制划转广东省教育厅管理。</w:t>
      </w:r>
    </w:p>
    <w:p w:rsidR="00B70B5A" w:rsidRPr="00B70B5A" w:rsidRDefault="00B70B5A" w:rsidP="00B70B5A">
      <w:pPr>
        <w:pStyle w:val="p"/>
        <w:spacing w:before="0" w:beforeAutospacing="0" w:after="0" w:afterAutospacing="0" w:line="600" w:lineRule="atLeast"/>
        <w:ind w:firstLine="645"/>
        <w:jc w:val="both"/>
        <w:rPr>
          <w:rFonts w:ascii="仿宋" w:eastAsia="仿宋" w:hAnsi="仿宋" w:cs="Tahoma"/>
          <w:color w:val="333333"/>
          <w:sz w:val="30"/>
          <w:szCs w:val="30"/>
        </w:rPr>
      </w:pPr>
      <w:r w:rsidRPr="00B70B5A">
        <w:rPr>
          <w:rFonts w:ascii="仿宋" w:eastAsia="仿宋" w:hAnsi="仿宋" w:cs="Tahoma" w:hint="eastAsia"/>
          <w:color w:val="333333"/>
          <w:sz w:val="30"/>
          <w:szCs w:val="30"/>
          <w:bdr w:val="none" w:sz="0" w:space="0" w:color="auto" w:frame="1"/>
        </w:rPr>
        <w:t>学院党委行政带领师生秉承“厚德、高能、求实、创新”之校训，坚持艰苦奋斗、勤俭办学，抓住机遇、加快发展，团结拼搏、争创“一流”，于2008年</w:t>
      </w:r>
      <w:r w:rsidRPr="00B70B5A">
        <w:rPr>
          <w:rFonts w:ascii="仿宋" w:eastAsia="仿宋" w:hAnsi="仿宋" w:cs="Calibri"/>
          <w:color w:val="333333"/>
          <w:sz w:val="30"/>
          <w:szCs w:val="30"/>
          <w:bdr w:val="none" w:sz="0" w:space="0" w:color="auto" w:frame="1"/>
        </w:rPr>
        <w:t>12</w:t>
      </w:r>
      <w:r w:rsidRPr="00B70B5A">
        <w:rPr>
          <w:rFonts w:ascii="仿宋" w:eastAsia="仿宋" w:hAnsi="仿宋" w:cs="Tahoma" w:hint="eastAsia"/>
          <w:color w:val="333333"/>
          <w:sz w:val="30"/>
          <w:szCs w:val="30"/>
          <w:bdr w:val="none" w:sz="0" w:space="0" w:color="auto" w:frame="1"/>
        </w:rPr>
        <w:t>月，以“优秀”成绩通过教育部高职高专人才培养工作评估，并在2010年被广东省政府授予“广东省职业技术教育工作先进集体”光荣称号。2010年学院被教育部、财政部确定为国家示范性骨干高职院校立项建设单位，</w:t>
      </w:r>
      <w:r w:rsidRPr="00B70B5A">
        <w:rPr>
          <w:rFonts w:ascii="仿宋" w:eastAsia="仿宋" w:hAnsi="仿宋" w:cs="Calibri"/>
          <w:color w:val="333333"/>
          <w:sz w:val="30"/>
          <w:szCs w:val="30"/>
          <w:bdr w:val="none" w:sz="0" w:space="0" w:color="auto" w:frame="1"/>
        </w:rPr>
        <w:t>2016</w:t>
      </w:r>
      <w:r w:rsidRPr="00B70B5A">
        <w:rPr>
          <w:rFonts w:ascii="仿宋" w:eastAsia="仿宋" w:hAnsi="仿宋" w:cs="Tahoma" w:hint="eastAsia"/>
          <w:color w:val="333333"/>
          <w:sz w:val="30"/>
          <w:szCs w:val="30"/>
          <w:bdr w:val="none" w:sz="0" w:space="0" w:color="auto" w:frame="1"/>
        </w:rPr>
        <w:t>年</w:t>
      </w:r>
      <w:r w:rsidRPr="00B70B5A">
        <w:rPr>
          <w:rFonts w:ascii="仿宋" w:eastAsia="仿宋" w:hAnsi="仿宋" w:cs="Calibri"/>
          <w:color w:val="333333"/>
          <w:sz w:val="30"/>
          <w:szCs w:val="30"/>
          <w:bdr w:val="none" w:sz="0" w:space="0" w:color="auto" w:frame="1"/>
        </w:rPr>
        <w:t>3</w:t>
      </w:r>
      <w:r w:rsidRPr="00B70B5A">
        <w:rPr>
          <w:rFonts w:ascii="仿宋" w:eastAsia="仿宋" w:hAnsi="仿宋" w:cs="Tahoma" w:hint="eastAsia"/>
          <w:color w:val="333333"/>
          <w:sz w:val="30"/>
          <w:szCs w:val="30"/>
          <w:bdr w:val="none" w:sz="0" w:space="0" w:color="auto" w:frame="1"/>
        </w:rPr>
        <w:t>月以“良好”成绩通过验收，成为国家示范性骨干高职院校。2016年</w:t>
      </w:r>
      <w:r w:rsidRPr="00B70B5A">
        <w:rPr>
          <w:rFonts w:ascii="仿宋" w:eastAsia="仿宋" w:hAnsi="仿宋" w:cs="Calibri"/>
          <w:color w:val="333333"/>
          <w:sz w:val="30"/>
          <w:szCs w:val="30"/>
          <w:bdr w:val="none" w:sz="0" w:space="0" w:color="auto" w:frame="1"/>
        </w:rPr>
        <w:t>7</w:t>
      </w:r>
      <w:r w:rsidRPr="00B70B5A">
        <w:rPr>
          <w:rFonts w:ascii="仿宋" w:eastAsia="仿宋" w:hAnsi="仿宋" w:cs="Tahoma" w:hint="eastAsia"/>
          <w:color w:val="333333"/>
          <w:sz w:val="30"/>
          <w:szCs w:val="30"/>
          <w:bdr w:val="none" w:sz="0" w:space="0" w:color="auto" w:frame="1"/>
        </w:rPr>
        <w:t>月被广东省科学技术厅确定为省“互联网+”创新创业示范校。2016年11月被广东省教育厅确定为一流高职院校立项建设单位。2016、2017、2018连续三年入选全国高等职业</w:t>
      </w:r>
      <w:r w:rsidRPr="00B70B5A">
        <w:rPr>
          <w:rFonts w:ascii="仿宋" w:eastAsia="仿宋" w:hAnsi="仿宋" w:cs="Tahoma" w:hint="eastAsia"/>
          <w:color w:val="333333"/>
          <w:sz w:val="30"/>
          <w:szCs w:val="30"/>
          <w:bdr w:val="none" w:sz="0" w:space="0" w:color="auto" w:frame="1"/>
        </w:rPr>
        <w:lastRenderedPageBreak/>
        <w:t>院校服务贡献50强。2016年被国际创新创业博览会组委会授予“全国高职院校创新创业示范校”荣誉称号。</w:t>
      </w:r>
    </w:p>
    <w:p w:rsidR="00B70B5A" w:rsidRPr="00B70B5A" w:rsidRDefault="00B70B5A" w:rsidP="00B70B5A">
      <w:pPr>
        <w:pStyle w:val="p"/>
        <w:spacing w:before="0" w:beforeAutospacing="0" w:after="0" w:afterAutospacing="0" w:line="600" w:lineRule="atLeast"/>
        <w:ind w:firstLine="645"/>
        <w:jc w:val="both"/>
        <w:rPr>
          <w:rFonts w:ascii="仿宋" w:eastAsia="仿宋" w:hAnsi="仿宋" w:cs="Tahoma"/>
          <w:color w:val="333333"/>
          <w:sz w:val="30"/>
          <w:szCs w:val="30"/>
        </w:rPr>
      </w:pPr>
      <w:r w:rsidRPr="00B70B5A">
        <w:rPr>
          <w:rFonts w:ascii="仿宋" w:eastAsia="仿宋" w:hAnsi="仿宋" w:cs="Tahoma" w:hint="eastAsia"/>
          <w:color w:val="333333"/>
          <w:sz w:val="30"/>
          <w:szCs w:val="30"/>
          <w:bdr w:val="none" w:sz="0" w:space="0" w:color="auto" w:frame="1"/>
        </w:rPr>
        <w:t>学院现有珠海和广州两个校区，校园面积2012亩，建筑面积</w:t>
      </w:r>
      <w:r w:rsidRPr="00B70B5A">
        <w:rPr>
          <w:rFonts w:ascii="仿宋" w:eastAsia="仿宋" w:hAnsi="仿宋" w:cs="Calibri"/>
          <w:color w:val="333333"/>
          <w:sz w:val="30"/>
          <w:szCs w:val="30"/>
          <w:bdr w:val="none" w:sz="0" w:space="0" w:color="auto" w:frame="1"/>
        </w:rPr>
        <w:t>53.06</w:t>
      </w:r>
      <w:r w:rsidRPr="00B70B5A">
        <w:rPr>
          <w:rFonts w:ascii="仿宋" w:eastAsia="仿宋" w:hAnsi="仿宋" w:cs="Tahoma" w:hint="eastAsia"/>
          <w:color w:val="333333"/>
          <w:sz w:val="30"/>
          <w:szCs w:val="30"/>
          <w:bdr w:val="none" w:sz="0" w:space="0" w:color="auto" w:frame="1"/>
        </w:rPr>
        <w:t>万㎡（含在建工程：</w:t>
      </w:r>
      <w:r w:rsidRPr="00B70B5A">
        <w:rPr>
          <w:rFonts w:ascii="仿宋" w:eastAsia="仿宋" w:hAnsi="仿宋" w:cs="Calibri"/>
          <w:color w:val="333333"/>
          <w:sz w:val="30"/>
          <w:szCs w:val="30"/>
          <w:bdr w:val="none" w:sz="0" w:space="0" w:color="auto" w:frame="1"/>
        </w:rPr>
        <w:t>4.28</w:t>
      </w:r>
      <w:r w:rsidRPr="00B70B5A">
        <w:rPr>
          <w:rFonts w:ascii="仿宋" w:eastAsia="仿宋" w:hAnsi="仿宋" w:cs="Tahoma" w:hint="eastAsia"/>
          <w:color w:val="333333"/>
          <w:sz w:val="30"/>
          <w:szCs w:val="30"/>
          <w:bdr w:val="none" w:sz="0" w:space="0" w:color="auto" w:frame="1"/>
        </w:rPr>
        <w:t>万㎡）（其中：教室</w:t>
      </w:r>
      <w:r w:rsidRPr="00B70B5A">
        <w:rPr>
          <w:rFonts w:ascii="仿宋" w:eastAsia="仿宋" w:hAnsi="仿宋" w:cs="Calibri"/>
          <w:color w:val="333333"/>
          <w:sz w:val="30"/>
          <w:szCs w:val="30"/>
          <w:bdr w:val="none" w:sz="0" w:space="0" w:color="auto" w:frame="1"/>
        </w:rPr>
        <w:t>3.09</w:t>
      </w:r>
      <w:r w:rsidRPr="00B70B5A">
        <w:rPr>
          <w:rFonts w:ascii="仿宋" w:eastAsia="仿宋" w:hAnsi="仿宋" w:cs="Tahoma" w:hint="eastAsia"/>
          <w:color w:val="333333"/>
          <w:sz w:val="30"/>
          <w:szCs w:val="30"/>
          <w:bdr w:val="none" w:sz="0" w:space="0" w:color="auto" w:frame="1"/>
        </w:rPr>
        <w:t>万㎡，图书馆</w:t>
      </w:r>
      <w:r w:rsidRPr="00B70B5A">
        <w:rPr>
          <w:rFonts w:ascii="仿宋" w:eastAsia="仿宋" w:hAnsi="仿宋" w:cs="Calibri"/>
          <w:color w:val="333333"/>
          <w:sz w:val="30"/>
          <w:szCs w:val="30"/>
          <w:bdr w:val="none" w:sz="0" w:space="0" w:color="auto" w:frame="1"/>
        </w:rPr>
        <w:t>3.05</w:t>
      </w:r>
      <w:r w:rsidRPr="00B70B5A">
        <w:rPr>
          <w:rFonts w:ascii="仿宋" w:eastAsia="仿宋" w:hAnsi="仿宋" w:cs="Tahoma" w:hint="eastAsia"/>
          <w:color w:val="333333"/>
          <w:sz w:val="30"/>
          <w:szCs w:val="30"/>
          <w:bdr w:val="none" w:sz="0" w:space="0" w:color="auto" w:frame="1"/>
        </w:rPr>
        <w:t>万㎡，体育场馆</w:t>
      </w:r>
      <w:r w:rsidRPr="00B70B5A">
        <w:rPr>
          <w:rFonts w:ascii="仿宋" w:eastAsia="仿宋" w:hAnsi="仿宋" w:cs="Calibri"/>
          <w:color w:val="333333"/>
          <w:sz w:val="30"/>
          <w:szCs w:val="30"/>
          <w:bdr w:val="none" w:sz="0" w:space="0" w:color="auto" w:frame="1"/>
        </w:rPr>
        <w:t>0.98</w:t>
      </w:r>
      <w:r w:rsidRPr="00B70B5A">
        <w:rPr>
          <w:rFonts w:ascii="仿宋" w:eastAsia="仿宋" w:hAnsi="仿宋" w:cs="Tahoma" w:hint="eastAsia"/>
          <w:color w:val="333333"/>
          <w:sz w:val="30"/>
          <w:szCs w:val="30"/>
          <w:bdr w:val="none" w:sz="0" w:space="0" w:color="auto" w:frame="1"/>
        </w:rPr>
        <w:t>万㎡，实习实训场所</w:t>
      </w:r>
      <w:r w:rsidRPr="00B70B5A">
        <w:rPr>
          <w:rFonts w:ascii="仿宋" w:eastAsia="仿宋" w:hAnsi="仿宋" w:cs="Calibri"/>
          <w:color w:val="333333"/>
          <w:sz w:val="30"/>
          <w:szCs w:val="30"/>
          <w:bdr w:val="none" w:sz="0" w:space="0" w:color="auto" w:frame="1"/>
        </w:rPr>
        <w:t>12.29</w:t>
      </w:r>
      <w:r w:rsidRPr="00B70B5A">
        <w:rPr>
          <w:rFonts w:ascii="仿宋" w:eastAsia="仿宋" w:hAnsi="仿宋" w:cs="Tahoma" w:hint="eastAsia"/>
          <w:color w:val="333333"/>
          <w:sz w:val="30"/>
          <w:szCs w:val="30"/>
          <w:bdr w:val="none" w:sz="0" w:space="0" w:color="auto" w:frame="1"/>
        </w:rPr>
        <w:t>万㎡）。教学仪器设备</w:t>
      </w:r>
      <w:r w:rsidRPr="00B70B5A">
        <w:rPr>
          <w:rFonts w:ascii="仿宋" w:eastAsia="仿宋" w:hAnsi="仿宋" w:cs="Calibri"/>
          <w:color w:val="333333"/>
          <w:sz w:val="30"/>
          <w:szCs w:val="30"/>
          <w:bdr w:val="none" w:sz="0" w:space="0" w:color="auto" w:frame="1"/>
        </w:rPr>
        <w:t>2.16</w:t>
      </w:r>
      <w:r w:rsidRPr="00B70B5A">
        <w:rPr>
          <w:rFonts w:ascii="仿宋" w:eastAsia="仿宋" w:hAnsi="仿宋" w:cs="Tahoma" w:hint="eastAsia"/>
          <w:color w:val="333333"/>
          <w:sz w:val="30"/>
          <w:szCs w:val="30"/>
          <w:bdr w:val="none" w:sz="0" w:space="0" w:color="auto" w:frame="1"/>
        </w:rPr>
        <w:t>万台（套），教学科研仪器设备值</w:t>
      </w:r>
      <w:r w:rsidRPr="00B70B5A">
        <w:rPr>
          <w:rFonts w:ascii="仿宋" w:eastAsia="仿宋" w:hAnsi="仿宋" w:cs="Calibri"/>
          <w:color w:val="333333"/>
          <w:sz w:val="30"/>
          <w:szCs w:val="30"/>
          <w:bdr w:val="none" w:sz="0" w:space="0" w:color="auto" w:frame="1"/>
        </w:rPr>
        <w:t>23327.26</w:t>
      </w:r>
      <w:r w:rsidRPr="00B70B5A">
        <w:rPr>
          <w:rFonts w:ascii="仿宋" w:eastAsia="仿宋" w:hAnsi="仿宋" w:cs="Tahoma" w:hint="eastAsia"/>
          <w:color w:val="333333"/>
          <w:sz w:val="30"/>
          <w:szCs w:val="30"/>
          <w:bdr w:val="none" w:sz="0" w:space="0" w:color="auto" w:frame="1"/>
        </w:rPr>
        <w:t>万元。馆藏图书</w:t>
      </w:r>
      <w:r w:rsidRPr="00B70B5A">
        <w:rPr>
          <w:rFonts w:ascii="仿宋" w:eastAsia="仿宋" w:hAnsi="仿宋" w:cs="Calibri"/>
          <w:color w:val="333333"/>
          <w:sz w:val="30"/>
          <w:szCs w:val="30"/>
          <w:bdr w:val="none" w:sz="0" w:space="0" w:color="auto" w:frame="1"/>
        </w:rPr>
        <w:t>149.85</w:t>
      </w:r>
      <w:r w:rsidRPr="00B70B5A">
        <w:rPr>
          <w:rFonts w:ascii="仿宋" w:eastAsia="仿宋" w:hAnsi="仿宋" w:cs="Tahoma" w:hint="eastAsia"/>
          <w:color w:val="333333"/>
          <w:sz w:val="30"/>
          <w:szCs w:val="30"/>
          <w:bdr w:val="none" w:sz="0" w:space="0" w:color="auto" w:frame="1"/>
        </w:rPr>
        <w:t>万册、电子图书数字资源量</w:t>
      </w:r>
      <w:r w:rsidRPr="00B70B5A">
        <w:rPr>
          <w:rFonts w:ascii="仿宋" w:eastAsia="仿宋" w:hAnsi="仿宋" w:cs="Calibri"/>
          <w:color w:val="333333"/>
          <w:sz w:val="30"/>
          <w:szCs w:val="30"/>
          <w:bdr w:val="none" w:sz="0" w:space="0" w:color="auto" w:frame="1"/>
        </w:rPr>
        <w:t>7866GB</w:t>
      </w:r>
      <w:r w:rsidRPr="00B70B5A">
        <w:rPr>
          <w:rFonts w:ascii="仿宋" w:eastAsia="仿宋" w:hAnsi="仿宋" w:cs="Tahoma" w:hint="eastAsia"/>
          <w:color w:val="333333"/>
          <w:sz w:val="30"/>
          <w:szCs w:val="30"/>
          <w:bdr w:val="none" w:sz="0" w:space="0" w:color="auto" w:frame="1"/>
        </w:rPr>
        <w:t>。</w:t>
      </w:r>
    </w:p>
    <w:p w:rsidR="00B70B5A" w:rsidRPr="00B70B5A" w:rsidRDefault="00B70B5A" w:rsidP="00B70B5A">
      <w:pPr>
        <w:pStyle w:val="p"/>
        <w:spacing w:before="0" w:beforeAutospacing="0" w:after="0" w:afterAutospacing="0" w:line="600" w:lineRule="atLeast"/>
        <w:ind w:firstLine="645"/>
        <w:jc w:val="both"/>
        <w:rPr>
          <w:rFonts w:ascii="仿宋" w:eastAsia="仿宋" w:hAnsi="仿宋" w:cs="Tahoma"/>
          <w:color w:val="333333"/>
          <w:sz w:val="30"/>
          <w:szCs w:val="30"/>
        </w:rPr>
      </w:pPr>
      <w:r w:rsidRPr="00B70B5A">
        <w:rPr>
          <w:rFonts w:ascii="仿宋" w:eastAsia="仿宋" w:hAnsi="仿宋" w:cs="Tahoma" w:hint="eastAsia"/>
          <w:color w:val="333333"/>
          <w:sz w:val="30"/>
          <w:szCs w:val="30"/>
          <w:bdr w:val="none" w:sz="0" w:space="0" w:color="auto" w:frame="1"/>
        </w:rPr>
        <w:t>学院现有教职员工1298人，其中专任教师</w:t>
      </w:r>
      <w:r w:rsidRPr="00B70B5A">
        <w:rPr>
          <w:rFonts w:ascii="仿宋" w:eastAsia="仿宋" w:hAnsi="仿宋" w:cs="Calibri"/>
          <w:color w:val="333333"/>
          <w:sz w:val="30"/>
          <w:szCs w:val="30"/>
          <w:bdr w:val="none" w:sz="0" w:space="0" w:color="auto" w:frame="1"/>
        </w:rPr>
        <w:t>1038</w:t>
      </w:r>
      <w:r w:rsidRPr="00B70B5A">
        <w:rPr>
          <w:rFonts w:ascii="仿宋" w:eastAsia="仿宋" w:hAnsi="仿宋" w:cs="Tahoma" w:hint="eastAsia"/>
          <w:color w:val="333333"/>
          <w:sz w:val="30"/>
          <w:szCs w:val="30"/>
          <w:bdr w:val="none" w:sz="0" w:space="0" w:color="auto" w:frame="1"/>
        </w:rPr>
        <w:t>人。专任教师中，正高职称</w:t>
      </w:r>
      <w:r w:rsidRPr="00B70B5A">
        <w:rPr>
          <w:rFonts w:ascii="仿宋" w:eastAsia="仿宋" w:hAnsi="仿宋" w:cs="Calibri"/>
          <w:color w:val="333333"/>
          <w:sz w:val="30"/>
          <w:szCs w:val="30"/>
          <w:bdr w:val="none" w:sz="0" w:space="0" w:color="auto" w:frame="1"/>
        </w:rPr>
        <w:t>65</w:t>
      </w:r>
      <w:r w:rsidRPr="00B70B5A">
        <w:rPr>
          <w:rFonts w:ascii="仿宋" w:eastAsia="仿宋" w:hAnsi="仿宋" w:cs="Tahoma" w:hint="eastAsia"/>
          <w:color w:val="333333"/>
          <w:sz w:val="30"/>
          <w:szCs w:val="30"/>
          <w:bdr w:val="none" w:sz="0" w:space="0" w:color="auto" w:frame="1"/>
        </w:rPr>
        <w:t>人，副高职称</w:t>
      </w:r>
      <w:r w:rsidRPr="00B70B5A">
        <w:rPr>
          <w:rFonts w:ascii="仿宋" w:eastAsia="仿宋" w:hAnsi="仿宋" w:cs="Calibri"/>
          <w:color w:val="333333"/>
          <w:sz w:val="30"/>
          <w:szCs w:val="30"/>
          <w:bdr w:val="none" w:sz="0" w:space="0" w:color="auto" w:frame="1"/>
        </w:rPr>
        <w:t>286</w:t>
      </w:r>
      <w:r w:rsidRPr="00B70B5A">
        <w:rPr>
          <w:rFonts w:ascii="仿宋" w:eastAsia="仿宋" w:hAnsi="仿宋" w:cs="Tahoma" w:hint="eastAsia"/>
          <w:color w:val="333333"/>
          <w:sz w:val="30"/>
          <w:szCs w:val="30"/>
          <w:bdr w:val="none" w:sz="0" w:space="0" w:color="auto" w:frame="1"/>
        </w:rPr>
        <w:t>人，拥有博士学位</w:t>
      </w:r>
      <w:r w:rsidRPr="00B70B5A">
        <w:rPr>
          <w:rFonts w:ascii="仿宋" w:eastAsia="仿宋" w:hAnsi="仿宋" w:cs="Calibri"/>
          <w:color w:val="333333"/>
          <w:sz w:val="30"/>
          <w:szCs w:val="30"/>
          <w:bdr w:val="none" w:sz="0" w:space="0" w:color="auto" w:frame="1"/>
        </w:rPr>
        <w:t>62</w:t>
      </w:r>
      <w:r w:rsidRPr="00B70B5A">
        <w:rPr>
          <w:rFonts w:ascii="仿宋" w:eastAsia="仿宋" w:hAnsi="仿宋" w:cs="Tahoma" w:hint="eastAsia"/>
          <w:color w:val="333333"/>
          <w:sz w:val="30"/>
          <w:szCs w:val="30"/>
          <w:bdr w:val="none" w:sz="0" w:space="0" w:color="auto" w:frame="1"/>
        </w:rPr>
        <w:t>人，硕士学位</w:t>
      </w:r>
      <w:r w:rsidRPr="00B70B5A">
        <w:rPr>
          <w:rFonts w:ascii="仿宋" w:eastAsia="仿宋" w:hAnsi="仿宋" w:cs="Calibri"/>
          <w:color w:val="333333"/>
          <w:sz w:val="30"/>
          <w:szCs w:val="30"/>
          <w:bdr w:val="none" w:sz="0" w:space="0" w:color="auto" w:frame="1"/>
        </w:rPr>
        <w:t>645</w:t>
      </w:r>
      <w:r w:rsidRPr="00B70B5A">
        <w:rPr>
          <w:rFonts w:ascii="仿宋" w:eastAsia="仿宋" w:hAnsi="仿宋" w:cs="Tahoma" w:hint="eastAsia"/>
          <w:color w:val="333333"/>
          <w:sz w:val="30"/>
          <w:szCs w:val="30"/>
          <w:bdr w:val="none" w:sz="0" w:space="0" w:color="auto" w:frame="1"/>
        </w:rPr>
        <w:t>人，双师素质教师</w:t>
      </w:r>
      <w:r w:rsidRPr="00B70B5A">
        <w:rPr>
          <w:rFonts w:ascii="仿宋" w:eastAsia="仿宋" w:hAnsi="仿宋" w:cs="Calibri"/>
          <w:color w:val="333333"/>
          <w:sz w:val="30"/>
          <w:szCs w:val="30"/>
          <w:bdr w:val="none" w:sz="0" w:space="0" w:color="auto" w:frame="1"/>
        </w:rPr>
        <w:t>901</w:t>
      </w:r>
      <w:r w:rsidRPr="00B70B5A">
        <w:rPr>
          <w:rFonts w:ascii="仿宋" w:eastAsia="仿宋" w:hAnsi="仿宋" w:cs="Tahoma" w:hint="eastAsia"/>
          <w:color w:val="333333"/>
          <w:sz w:val="30"/>
          <w:szCs w:val="30"/>
          <w:bdr w:val="none" w:sz="0" w:space="0" w:color="auto" w:frame="1"/>
        </w:rPr>
        <w:t>人，专任教师“双师”素质比例达</w:t>
      </w:r>
      <w:r w:rsidRPr="00B70B5A">
        <w:rPr>
          <w:rFonts w:ascii="仿宋" w:eastAsia="仿宋" w:hAnsi="仿宋" w:cs="Calibri"/>
          <w:color w:val="333333"/>
          <w:sz w:val="30"/>
          <w:szCs w:val="30"/>
          <w:bdr w:val="none" w:sz="0" w:space="0" w:color="auto" w:frame="1"/>
        </w:rPr>
        <w:t>86.8%</w:t>
      </w:r>
      <w:r w:rsidRPr="00B70B5A">
        <w:rPr>
          <w:rFonts w:ascii="仿宋" w:eastAsia="仿宋" w:hAnsi="仿宋" w:cs="Tahoma" w:hint="eastAsia"/>
          <w:color w:val="333333"/>
          <w:sz w:val="30"/>
          <w:szCs w:val="30"/>
          <w:bdr w:val="none" w:sz="0" w:space="0" w:color="auto" w:frame="1"/>
        </w:rPr>
        <w:t>。全国教育系统先进集体</w:t>
      </w:r>
      <w:r w:rsidRPr="00B70B5A">
        <w:rPr>
          <w:rFonts w:ascii="仿宋" w:eastAsia="仿宋" w:hAnsi="仿宋" w:cs="Calibri"/>
          <w:color w:val="333333"/>
          <w:sz w:val="30"/>
          <w:szCs w:val="30"/>
          <w:bdr w:val="none" w:sz="0" w:space="0" w:color="auto" w:frame="1"/>
        </w:rPr>
        <w:t>1</w:t>
      </w:r>
      <w:r w:rsidRPr="00B70B5A">
        <w:rPr>
          <w:rFonts w:ascii="仿宋" w:eastAsia="仿宋" w:hAnsi="仿宋" w:cs="Tahoma" w:hint="eastAsia"/>
          <w:color w:val="333333"/>
          <w:sz w:val="30"/>
          <w:szCs w:val="30"/>
          <w:bdr w:val="none" w:sz="0" w:space="0" w:color="auto" w:frame="1"/>
        </w:rPr>
        <w:t>个，省级教学名师</w:t>
      </w:r>
      <w:r w:rsidRPr="00B70B5A">
        <w:rPr>
          <w:rFonts w:ascii="仿宋" w:eastAsia="仿宋" w:hAnsi="仿宋" w:cs="Calibri"/>
          <w:color w:val="333333"/>
          <w:sz w:val="30"/>
          <w:szCs w:val="30"/>
          <w:bdr w:val="none" w:sz="0" w:space="0" w:color="auto" w:frame="1"/>
        </w:rPr>
        <w:t>1</w:t>
      </w:r>
      <w:r w:rsidRPr="00B70B5A">
        <w:rPr>
          <w:rFonts w:ascii="仿宋" w:eastAsia="仿宋" w:hAnsi="仿宋" w:cs="Tahoma" w:hint="eastAsia"/>
          <w:color w:val="333333"/>
          <w:sz w:val="30"/>
          <w:szCs w:val="30"/>
          <w:bdr w:val="none" w:sz="0" w:space="0" w:color="auto" w:frame="1"/>
        </w:rPr>
        <w:t>人，南粤优秀教师</w:t>
      </w:r>
      <w:r w:rsidRPr="00B70B5A">
        <w:rPr>
          <w:rFonts w:ascii="仿宋" w:eastAsia="仿宋" w:hAnsi="仿宋" w:cs="Calibri"/>
          <w:color w:val="333333"/>
          <w:sz w:val="30"/>
          <w:szCs w:val="30"/>
          <w:bdr w:val="none" w:sz="0" w:space="0" w:color="auto" w:frame="1"/>
        </w:rPr>
        <w:t>6</w:t>
      </w:r>
      <w:r w:rsidRPr="00B70B5A">
        <w:rPr>
          <w:rFonts w:ascii="仿宋" w:eastAsia="仿宋" w:hAnsi="仿宋" w:cs="Tahoma" w:hint="eastAsia"/>
          <w:color w:val="333333"/>
          <w:sz w:val="30"/>
          <w:szCs w:val="30"/>
          <w:bdr w:val="none" w:sz="0" w:space="0" w:color="auto" w:frame="1"/>
        </w:rPr>
        <w:t>人，“千百十工程”省级培养对象</w:t>
      </w:r>
      <w:r w:rsidRPr="00B70B5A">
        <w:rPr>
          <w:rFonts w:ascii="仿宋" w:eastAsia="仿宋" w:hAnsi="仿宋" w:cs="Calibri"/>
          <w:color w:val="333333"/>
          <w:sz w:val="30"/>
          <w:szCs w:val="30"/>
          <w:bdr w:val="none" w:sz="0" w:space="0" w:color="auto" w:frame="1"/>
        </w:rPr>
        <w:t>5</w:t>
      </w:r>
      <w:r w:rsidRPr="00B70B5A">
        <w:rPr>
          <w:rFonts w:ascii="仿宋" w:eastAsia="仿宋" w:hAnsi="仿宋" w:cs="Tahoma" w:hint="eastAsia"/>
          <w:color w:val="333333"/>
          <w:sz w:val="30"/>
          <w:szCs w:val="30"/>
          <w:bdr w:val="none" w:sz="0" w:space="0" w:color="auto" w:frame="1"/>
        </w:rPr>
        <w:t>人，省高职教育专业领军人才培养对象</w:t>
      </w:r>
      <w:r w:rsidRPr="00B70B5A">
        <w:rPr>
          <w:rFonts w:ascii="仿宋" w:eastAsia="仿宋" w:hAnsi="仿宋" w:cs="Calibri"/>
          <w:color w:val="333333"/>
          <w:sz w:val="30"/>
          <w:szCs w:val="30"/>
          <w:bdr w:val="none" w:sz="0" w:space="0" w:color="auto" w:frame="1"/>
        </w:rPr>
        <w:t>3</w:t>
      </w:r>
      <w:r w:rsidRPr="00B70B5A">
        <w:rPr>
          <w:rFonts w:ascii="仿宋" w:eastAsia="仿宋" w:hAnsi="仿宋" w:cs="Tahoma" w:hint="eastAsia"/>
          <w:color w:val="333333"/>
          <w:sz w:val="30"/>
          <w:szCs w:val="30"/>
          <w:bdr w:val="none" w:sz="0" w:space="0" w:color="auto" w:frame="1"/>
        </w:rPr>
        <w:t>人，省优秀青年教师培养对象</w:t>
      </w:r>
      <w:r w:rsidRPr="00B70B5A">
        <w:rPr>
          <w:rFonts w:ascii="仿宋" w:eastAsia="仿宋" w:hAnsi="仿宋" w:cs="Calibri"/>
          <w:color w:val="333333"/>
          <w:sz w:val="30"/>
          <w:szCs w:val="30"/>
          <w:bdr w:val="none" w:sz="0" w:space="0" w:color="auto" w:frame="1"/>
        </w:rPr>
        <w:t>7</w:t>
      </w:r>
      <w:r w:rsidRPr="00B70B5A">
        <w:rPr>
          <w:rFonts w:ascii="仿宋" w:eastAsia="仿宋" w:hAnsi="仿宋" w:cs="Tahoma" w:hint="eastAsia"/>
          <w:color w:val="333333"/>
          <w:sz w:val="30"/>
          <w:szCs w:val="30"/>
          <w:bdr w:val="none" w:sz="0" w:space="0" w:color="auto" w:frame="1"/>
        </w:rPr>
        <w:t>人，珠海市特聘学者</w:t>
      </w:r>
      <w:r w:rsidRPr="00B70B5A">
        <w:rPr>
          <w:rFonts w:ascii="仿宋" w:eastAsia="仿宋" w:hAnsi="仿宋" w:cs="Calibri"/>
          <w:color w:val="333333"/>
          <w:sz w:val="30"/>
          <w:szCs w:val="30"/>
          <w:bdr w:val="none" w:sz="0" w:space="0" w:color="auto" w:frame="1"/>
        </w:rPr>
        <w:t>1</w:t>
      </w:r>
      <w:r w:rsidRPr="00B70B5A">
        <w:rPr>
          <w:rFonts w:ascii="仿宋" w:eastAsia="仿宋" w:hAnsi="仿宋" w:cs="Tahoma" w:hint="eastAsia"/>
          <w:color w:val="333333"/>
          <w:sz w:val="30"/>
          <w:szCs w:val="30"/>
          <w:bdr w:val="none" w:sz="0" w:space="0" w:color="auto" w:frame="1"/>
        </w:rPr>
        <w:t>人。</w:t>
      </w:r>
    </w:p>
    <w:p w:rsidR="00B70B5A" w:rsidRPr="00B70B5A" w:rsidRDefault="00B70B5A" w:rsidP="00B70B5A">
      <w:pPr>
        <w:pStyle w:val="p"/>
        <w:spacing w:before="0" w:beforeAutospacing="0" w:after="0" w:afterAutospacing="0" w:line="600" w:lineRule="atLeast"/>
        <w:ind w:firstLine="645"/>
        <w:jc w:val="both"/>
        <w:rPr>
          <w:rFonts w:ascii="仿宋" w:eastAsia="仿宋" w:hAnsi="仿宋" w:cs="Tahoma"/>
          <w:color w:val="333333"/>
          <w:sz w:val="30"/>
          <w:szCs w:val="30"/>
        </w:rPr>
      </w:pPr>
      <w:r w:rsidRPr="00B70B5A">
        <w:rPr>
          <w:rFonts w:ascii="仿宋" w:eastAsia="仿宋" w:hAnsi="仿宋" w:cs="Calibri" w:hint="eastAsia"/>
          <w:color w:val="333333"/>
          <w:sz w:val="30"/>
          <w:szCs w:val="30"/>
          <w:bdr w:val="none" w:sz="0" w:space="0" w:color="auto" w:frame="1"/>
        </w:rPr>
        <w:t>学院全日制在校生</w:t>
      </w:r>
      <w:r w:rsidRPr="00B70B5A">
        <w:rPr>
          <w:rFonts w:ascii="仿宋" w:eastAsia="仿宋" w:hAnsi="仿宋" w:cs="Calibri"/>
          <w:color w:val="333333"/>
          <w:sz w:val="30"/>
          <w:szCs w:val="30"/>
          <w:bdr w:val="none" w:sz="0" w:space="0" w:color="auto" w:frame="1"/>
        </w:rPr>
        <w:t>2</w:t>
      </w:r>
      <w:r w:rsidRPr="00B70B5A">
        <w:rPr>
          <w:rFonts w:ascii="仿宋" w:eastAsia="仿宋" w:hAnsi="仿宋" w:cs="Tahoma" w:hint="eastAsia"/>
          <w:color w:val="333333"/>
          <w:sz w:val="30"/>
          <w:szCs w:val="30"/>
          <w:bdr w:val="none" w:sz="0" w:space="0" w:color="auto" w:frame="1"/>
        </w:rPr>
        <w:t>1000多名，是在校生规模最大的省属高职院校。现设有计算机工程技术学院（软件学院）、商学院、外贸与旅游学院、人文社会科学学院、机械与汽车学院、机器人学院、建筑工程学院、广州学院、艺术设计学院、财会与金融学院、体育系、马克思主义学院、继续教育学院、创新创业学院、国际合作学院等15个二级院（系）；设有广东省人才研究所、高职</w:t>
      </w:r>
      <w:r w:rsidRPr="00B70B5A">
        <w:rPr>
          <w:rFonts w:ascii="仿宋" w:eastAsia="仿宋" w:hAnsi="仿宋" w:cs="Tahoma" w:hint="eastAsia"/>
          <w:color w:val="333333"/>
          <w:sz w:val="30"/>
          <w:szCs w:val="30"/>
          <w:bdr w:val="none" w:sz="0" w:space="0" w:color="auto" w:frame="1"/>
        </w:rPr>
        <w:lastRenderedPageBreak/>
        <w:t>教育研究所、电子与信息技术研究所、软科学研究所等</w:t>
      </w:r>
      <w:r w:rsidRPr="00B70B5A">
        <w:rPr>
          <w:rFonts w:ascii="仿宋" w:eastAsia="仿宋" w:hAnsi="仿宋" w:cs="Calibri"/>
          <w:color w:val="333333"/>
          <w:sz w:val="30"/>
          <w:szCs w:val="30"/>
          <w:bdr w:val="none" w:sz="0" w:space="0" w:color="auto" w:frame="1"/>
        </w:rPr>
        <w:t>4</w:t>
      </w:r>
      <w:r w:rsidRPr="00B70B5A">
        <w:rPr>
          <w:rFonts w:ascii="仿宋" w:eastAsia="仿宋" w:hAnsi="仿宋" w:cs="Tahoma" w:hint="eastAsia"/>
          <w:color w:val="333333"/>
          <w:sz w:val="30"/>
          <w:szCs w:val="30"/>
          <w:bdr w:val="none" w:sz="0" w:space="0" w:color="auto" w:frame="1"/>
        </w:rPr>
        <w:t>个科研机构。</w:t>
      </w:r>
    </w:p>
    <w:p w:rsidR="00B70B5A" w:rsidRPr="00B70B5A" w:rsidRDefault="00B70B5A" w:rsidP="00B70B5A">
      <w:pPr>
        <w:pStyle w:val="p"/>
        <w:spacing w:before="0" w:beforeAutospacing="0" w:after="0" w:afterAutospacing="0" w:line="600" w:lineRule="atLeast"/>
        <w:ind w:firstLine="645"/>
        <w:jc w:val="both"/>
        <w:rPr>
          <w:rFonts w:ascii="仿宋" w:eastAsia="仿宋" w:hAnsi="仿宋" w:cs="Tahoma"/>
          <w:color w:val="333333"/>
          <w:sz w:val="30"/>
          <w:szCs w:val="30"/>
        </w:rPr>
      </w:pPr>
      <w:r w:rsidRPr="00B70B5A">
        <w:rPr>
          <w:rFonts w:ascii="仿宋" w:eastAsia="仿宋" w:hAnsi="仿宋" w:cs="Tahoma" w:hint="eastAsia"/>
          <w:color w:val="333333"/>
          <w:sz w:val="30"/>
          <w:szCs w:val="30"/>
          <w:bdr w:val="none" w:sz="0" w:space="0" w:color="auto" w:frame="1"/>
        </w:rPr>
        <w:t>学院现有招生专业48个，其中国家骨干高职院校重点建设专业</w:t>
      </w:r>
      <w:r w:rsidRPr="00B70B5A">
        <w:rPr>
          <w:rFonts w:ascii="仿宋" w:eastAsia="仿宋" w:hAnsi="仿宋" w:cs="Calibri"/>
          <w:color w:val="333333"/>
          <w:sz w:val="30"/>
          <w:szCs w:val="30"/>
          <w:bdr w:val="none" w:sz="0" w:space="0" w:color="auto" w:frame="1"/>
        </w:rPr>
        <w:t>5</w:t>
      </w:r>
      <w:r w:rsidRPr="00B70B5A">
        <w:rPr>
          <w:rFonts w:ascii="仿宋" w:eastAsia="仿宋" w:hAnsi="仿宋" w:cs="Tahoma" w:hint="eastAsia"/>
          <w:color w:val="333333"/>
          <w:sz w:val="30"/>
          <w:szCs w:val="30"/>
          <w:bdr w:val="none" w:sz="0" w:space="0" w:color="auto" w:frame="1"/>
        </w:rPr>
        <w:t>个，央财支持建设专业</w:t>
      </w:r>
      <w:r w:rsidRPr="00B70B5A">
        <w:rPr>
          <w:rFonts w:ascii="仿宋" w:eastAsia="仿宋" w:hAnsi="仿宋" w:cs="Calibri"/>
          <w:color w:val="333333"/>
          <w:sz w:val="30"/>
          <w:szCs w:val="30"/>
          <w:bdr w:val="none" w:sz="0" w:space="0" w:color="auto" w:frame="1"/>
        </w:rPr>
        <w:t>2</w:t>
      </w:r>
      <w:r w:rsidRPr="00B70B5A">
        <w:rPr>
          <w:rFonts w:ascii="仿宋" w:eastAsia="仿宋" w:hAnsi="仿宋" w:cs="Tahoma" w:hint="eastAsia"/>
          <w:color w:val="333333"/>
          <w:sz w:val="30"/>
          <w:szCs w:val="30"/>
          <w:bdr w:val="none" w:sz="0" w:space="0" w:color="auto" w:frame="1"/>
        </w:rPr>
        <w:t>个，省级示范专业</w:t>
      </w:r>
      <w:r w:rsidRPr="00B70B5A">
        <w:rPr>
          <w:rFonts w:ascii="仿宋" w:eastAsia="仿宋" w:hAnsi="仿宋" w:cs="Calibri"/>
          <w:color w:val="333333"/>
          <w:sz w:val="30"/>
          <w:szCs w:val="30"/>
          <w:bdr w:val="none" w:sz="0" w:space="0" w:color="auto" w:frame="1"/>
        </w:rPr>
        <w:t>5</w:t>
      </w:r>
      <w:r w:rsidRPr="00B70B5A">
        <w:rPr>
          <w:rFonts w:ascii="仿宋" w:eastAsia="仿宋" w:hAnsi="仿宋" w:cs="Tahoma" w:hint="eastAsia"/>
          <w:color w:val="333333"/>
          <w:sz w:val="30"/>
          <w:szCs w:val="30"/>
          <w:bdr w:val="none" w:sz="0" w:space="0" w:color="auto" w:frame="1"/>
        </w:rPr>
        <w:t>个，省级重点专业</w:t>
      </w:r>
      <w:r w:rsidRPr="00B70B5A">
        <w:rPr>
          <w:rFonts w:ascii="仿宋" w:eastAsia="仿宋" w:hAnsi="仿宋" w:cs="Calibri"/>
          <w:color w:val="333333"/>
          <w:sz w:val="30"/>
          <w:szCs w:val="30"/>
          <w:bdr w:val="none" w:sz="0" w:space="0" w:color="auto" w:frame="1"/>
        </w:rPr>
        <w:t>6</w:t>
      </w:r>
      <w:r w:rsidRPr="00B70B5A">
        <w:rPr>
          <w:rFonts w:ascii="仿宋" w:eastAsia="仿宋" w:hAnsi="仿宋" w:cs="Tahoma" w:hint="eastAsia"/>
          <w:color w:val="333333"/>
          <w:sz w:val="30"/>
          <w:szCs w:val="30"/>
          <w:bdr w:val="none" w:sz="0" w:space="0" w:color="auto" w:frame="1"/>
        </w:rPr>
        <w:t>个，广东省一类品牌专业</w:t>
      </w:r>
      <w:r w:rsidRPr="00B70B5A">
        <w:rPr>
          <w:rFonts w:ascii="仿宋" w:eastAsia="仿宋" w:hAnsi="仿宋" w:cs="Calibri"/>
          <w:color w:val="333333"/>
          <w:sz w:val="30"/>
          <w:szCs w:val="30"/>
          <w:bdr w:val="none" w:sz="0" w:space="0" w:color="auto" w:frame="1"/>
        </w:rPr>
        <w:t>1</w:t>
      </w:r>
      <w:r w:rsidRPr="00B70B5A">
        <w:rPr>
          <w:rFonts w:ascii="仿宋" w:eastAsia="仿宋" w:hAnsi="仿宋" w:cs="Tahoma" w:hint="eastAsia"/>
          <w:color w:val="333333"/>
          <w:sz w:val="30"/>
          <w:szCs w:val="30"/>
          <w:bdr w:val="none" w:sz="0" w:space="0" w:color="auto" w:frame="1"/>
        </w:rPr>
        <w:t>个、二类品牌专业</w:t>
      </w:r>
      <w:r w:rsidRPr="00B70B5A">
        <w:rPr>
          <w:rFonts w:ascii="仿宋" w:eastAsia="仿宋" w:hAnsi="仿宋" w:cs="Calibri"/>
          <w:color w:val="333333"/>
          <w:sz w:val="30"/>
          <w:szCs w:val="30"/>
          <w:bdr w:val="none" w:sz="0" w:space="0" w:color="auto" w:frame="1"/>
        </w:rPr>
        <w:t>12</w:t>
      </w:r>
      <w:r w:rsidRPr="00B70B5A">
        <w:rPr>
          <w:rFonts w:ascii="仿宋" w:eastAsia="仿宋" w:hAnsi="仿宋" w:cs="Tahoma" w:hint="eastAsia"/>
          <w:color w:val="333333"/>
          <w:sz w:val="30"/>
          <w:szCs w:val="30"/>
          <w:bdr w:val="none" w:sz="0" w:space="0" w:color="auto" w:frame="1"/>
        </w:rPr>
        <w:t>个。国家级精品资源共享课</w:t>
      </w:r>
      <w:r w:rsidRPr="00B70B5A">
        <w:rPr>
          <w:rFonts w:ascii="仿宋" w:eastAsia="仿宋" w:hAnsi="仿宋" w:cs="Calibri"/>
          <w:color w:val="333333"/>
          <w:sz w:val="30"/>
          <w:szCs w:val="30"/>
          <w:bdr w:val="none" w:sz="0" w:space="0" w:color="auto" w:frame="1"/>
        </w:rPr>
        <w:t>4</w:t>
      </w:r>
      <w:r w:rsidRPr="00B70B5A">
        <w:rPr>
          <w:rFonts w:ascii="仿宋" w:eastAsia="仿宋" w:hAnsi="仿宋" w:cs="Tahoma" w:hint="eastAsia"/>
          <w:color w:val="333333"/>
          <w:sz w:val="30"/>
          <w:szCs w:val="30"/>
          <w:bdr w:val="none" w:sz="0" w:space="0" w:color="auto" w:frame="1"/>
        </w:rPr>
        <w:t>门、国家精品课程</w:t>
      </w:r>
      <w:r w:rsidRPr="00B70B5A">
        <w:rPr>
          <w:rFonts w:ascii="仿宋" w:eastAsia="仿宋" w:hAnsi="仿宋" w:cs="Calibri"/>
          <w:color w:val="333333"/>
          <w:sz w:val="30"/>
          <w:szCs w:val="30"/>
          <w:bdr w:val="none" w:sz="0" w:space="0" w:color="auto" w:frame="1"/>
        </w:rPr>
        <w:t>5</w:t>
      </w:r>
      <w:r w:rsidRPr="00B70B5A">
        <w:rPr>
          <w:rFonts w:ascii="仿宋" w:eastAsia="仿宋" w:hAnsi="仿宋" w:cs="Tahoma" w:hint="eastAsia"/>
          <w:color w:val="333333"/>
          <w:sz w:val="30"/>
          <w:szCs w:val="30"/>
          <w:bdr w:val="none" w:sz="0" w:space="0" w:color="auto" w:frame="1"/>
        </w:rPr>
        <w:t>门、省级精品课程</w:t>
      </w:r>
      <w:r w:rsidRPr="00B70B5A">
        <w:rPr>
          <w:rFonts w:ascii="仿宋" w:eastAsia="仿宋" w:hAnsi="仿宋" w:cs="Calibri"/>
          <w:color w:val="333333"/>
          <w:sz w:val="30"/>
          <w:szCs w:val="30"/>
          <w:bdr w:val="none" w:sz="0" w:space="0" w:color="auto" w:frame="1"/>
        </w:rPr>
        <w:t>5</w:t>
      </w:r>
      <w:r w:rsidRPr="00B70B5A">
        <w:rPr>
          <w:rFonts w:ascii="仿宋" w:eastAsia="仿宋" w:hAnsi="仿宋" w:cs="Tahoma" w:hint="eastAsia"/>
          <w:color w:val="333333"/>
          <w:sz w:val="30"/>
          <w:szCs w:val="30"/>
          <w:bdr w:val="none" w:sz="0" w:space="0" w:color="auto" w:frame="1"/>
        </w:rPr>
        <w:t>门、省级精品资源共享课程</w:t>
      </w:r>
      <w:r w:rsidRPr="00B70B5A">
        <w:rPr>
          <w:rFonts w:ascii="仿宋" w:eastAsia="仿宋" w:hAnsi="仿宋" w:cs="Calibri"/>
          <w:color w:val="333333"/>
          <w:sz w:val="30"/>
          <w:szCs w:val="30"/>
          <w:bdr w:val="none" w:sz="0" w:space="0" w:color="auto" w:frame="1"/>
        </w:rPr>
        <w:t>22</w:t>
      </w:r>
      <w:r w:rsidRPr="00B70B5A">
        <w:rPr>
          <w:rFonts w:ascii="仿宋" w:eastAsia="仿宋" w:hAnsi="仿宋" w:cs="Tahoma" w:hint="eastAsia"/>
          <w:color w:val="333333"/>
          <w:sz w:val="30"/>
          <w:szCs w:val="30"/>
          <w:bdr w:val="none" w:sz="0" w:space="0" w:color="auto" w:frame="1"/>
        </w:rPr>
        <w:t>门，省精品在线开放课程</w:t>
      </w:r>
      <w:r w:rsidRPr="00B70B5A">
        <w:rPr>
          <w:rFonts w:ascii="仿宋" w:eastAsia="仿宋" w:hAnsi="仿宋" w:cs="Calibri"/>
          <w:color w:val="333333"/>
          <w:sz w:val="30"/>
          <w:szCs w:val="30"/>
          <w:bdr w:val="none" w:sz="0" w:space="0" w:color="auto" w:frame="1"/>
        </w:rPr>
        <w:t>3</w:t>
      </w:r>
      <w:r w:rsidRPr="00B70B5A">
        <w:rPr>
          <w:rFonts w:ascii="仿宋" w:eastAsia="仿宋" w:hAnsi="仿宋" w:cs="Tahoma" w:hint="eastAsia"/>
          <w:color w:val="333333"/>
          <w:sz w:val="30"/>
          <w:szCs w:val="30"/>
          <w:bdr w:val="none" w:sz="0" w:space="0" w:color="auto" w:frame="1"/>
        </w:rPr>
        <w:t>门，国家级备选专业教学资源库</w:t>
      </w:r>
      <w:r w:rsidRPr="00B70B5A">
        <w:rPr>
          <w:rFonts w:ascii="仿宋" w:eastAsia="仿宋" w:hAnsi="仿宋" w:cs="Calibri"/>
          <w:color w:val="333333"/>
          <w:sz w:val="30"/>
          <w:szCs w:val="30"/>
          <w:bdr w:val="none" w:sz="0" w:space="0" w:color="auto" w:frame="1"/>
        </w:rPr>
        <w:t>1</w:t>
      </w:r>
      <w:r w:rsidRPr="00B70B5A">
        <w:rPr>
          <w:rFonts w:ascii="仿宋" w:eastAsia="仿宋" w:hAnsi="仿宋" w:cs="Tahoma" w:hint="eastAsia"/>
          <w:color w:val="333333"/>
          <w:sz w:val="30"/>
          <w:szCs w:val="30"/>
          <w:bdr w:val="none" w:sz="0" w:space="0" w:color="auto" w:frame="1"/>
        </w:rPr>
        <w:t>个。获国家级、省级教学成果奖9项。</w:t>
      </w:r>
    </w:p>
    <w:p w:rsidR="00B70B5A" w:rsidRPr="00B70B5A" w:rsidRDefault="00B70B5A" w:rsidP="00B70B5A">
      <w:pPr>
        <w:pStyle w:val="p"/>
        <w:spacing w:before="0" w:beforeAutospacing="0" w:after="0" w:afterAutospacing="0" w:line="600" w:lineRule="atLeast"/>
        <w:ind w:firstLine="645"/>
        <w:jc w:val="both"/>
        <w:rPr>
          <w:rFonts w:ascii="仿宋" w:eastAsia="仿宋" w:hAnsi="仿宋" w:cs="Tahoma"/>
          <w:color w:val="333333"/>
          <w:sz w:val="30"/>
          <w:szCs w:val="30"/>
        </w:rPr>
      </w:pPr>
      <w:r w:rsidRPr="00B70B5A">
        <w:rPr>
          <w:rFonts w:ascii="仿宋" w:eastAsia="仿宋" w:hAnsi="仿宋" w:cs="Tahoma" w:hint="eastAsia"/>
          <w:color w:val="333333"/>
          <w:sz w:val="30"/>
          <w:szCs w:val="30"/>
          <w:bdr w:val="none" w:sz="0" w:space="0" w:color="auto" w:frame="1"/>
        </w:rPr>
        <w:t>学院重视产学研合作、应用开发与成果转化，鼓励教师参与企业技术研发、提供技术服务，努力服务地方经济社会发展。五年来，承担各级各类科研项目</w:t>
      </w:r>
      <w:r w:rsidRPr="00B70B5A">
        <w:rPr>
          <w:rFonts w:ascii="仿宋" w:eastAsia="仿宋" w:hAnsi="仿宋" w:cs="Calibri"/>
          <w:color w:val="333333"/>
          <w:sz w:val="30"/>
          <w:szCs w:val="30"/>
          <w:bdr w:val="none" w:sz="0" w:space="0" w:color="auto" w:frame="1"/>
        </w:rPr>
        <w:t>912</w:t>
      </w:r>
      <w:r w:rsidRPr="00B70B5A">
        <w:rPr>
          <w:rFonts w:ascii="仿宋" w:eastAsia="仿宋" w:hAnsi="仿宋" w:cs="Tahoma" w:hint="eastAsia"/>
          <w:color w:val="333333"/>
          <w:sz w:val="30"/>
          <w:szCs w:val="30"/>
          <w:bdr w:val="none" w:sz="0" w:space="0" w:color="auto" w:frame="1"/>
        </w:rPr>
        <w:t>项，其中省部级以上</w:t>
      </w:r>
      <w:r w:rsidRPr="00B70B5A">
        <w:rPr>
          <w:rFonts w:ascii="仿宋" w:eastAsia="仿宋" w:hAnsi="仿宋" w:cs="Calibri"/>
          <w:color w:val="333333"/>
          <w:sz w:val="30"/>
          <w:szCs w:val="30"/>
          <w:bdr w:val="none" w:sz="0" w:space="0" w:color="auto" w:frame="1"/>
        </w:rPr>
        <w:t>77</w:t>
      </w:r>
      <w:r w:rsidRPr="00B70B5A">
        <w:rPr>
          <w:rFonts w:ascii="仿宋" w:eastAsia="仿宋" w:hAnsi="仿宋" w:cs="Tahoma" w:hint="eastAsia"/>
          <w:color w:val="333333"/>
          <w:sz w:val="30"/>
          <w:szCs w:val="30"/>
          <w:bdr w:val="none" w:sz="0" w:space="0" w:color="auto" w:frame="1"/>
        </w:rPr>
        <w:t>项；科研经费</w:t>
      </w:r>
      <w:r w:rsidRPr="00B70B5A">
        <w:rPr>
          <w:rFonts w:ascii="仿宋" w:eastAsia="仿宋" w:hAnsi="仿宋" w:cs="Calibri"/>
          <w:color w:val="333333"/>
          <w:sz w:val="30"/>
          <w:szCs w:val="30"/>
          <w:bdr w:val="none" w:sz="0" w:space="0" w:color="auto" w:frame="1"/>
        </w:rPr>
        <w:t>4882</w:t>
      </w:r>
      <w:r w:rsidRPr="00B70B5A">
        <w:rPr>
          <w:rFonts w:ascii="仿宋" w:eastAsia="仿宋" w:hAnsi="仿宋" w:cs="Tahoma" w:hint="eastAsia"/>
          <w:color w:val="333333"/>
          <w:sz w:val="30"/>
          <w:szCs w:val="30"/>
          <w:bdr w:val="none" w:sz="0" w:space="0" w:color="auto" w:frame="1"/>
        </w:rPr>
        <w:t>万元，其中</w:t>
      </w:r>
      <w:r w:rsidRPr="00B70B5A">
        <w:rPr>
          <w:rFonts w:ascii="仿宋" w:eastAsia="仿宋" w:hAnsi="仿宋" w:cs="Calibri"/>
          <w:color w:val="333333"/>
          <w:sz w:val="30"/>
          <w:szCs w:val="30"/>
          <w:bdr w:val="none" w:sz="0" w:space="0" w:color="auto" w:frame="1"/>
        </w:rPr>
        <w:t>2017</w:t>
      </w:r>
      <w:r w:rsidRPr="00B70B5A">
        <w:rPr>
          <w:rFonts w:ascii="仿宋" w:eastAsia="仿宋" w:hAnsi="仿宋" w:cs="Tahoma" w:hint="eastAsia"/>
          <w:color w:val="333333"/>
          <w:sz w:val="30"/>
          <w:szCs w:val="30"/>
          <w:bdr w:val="none" w:sz="0" w:space="0" w:color="auto" w:frame="1"/>
        </w:rPr>
        <w:t>年科研与社会服务项目立项经费达</w:t>
      </w:r>
      <w:r w:rsidRPr="00B70B5A">
        <w:rPr>
          <w:rFonts w:ascii="仿宋" w:eastAsia="仿宋" w:hAnsi="仿宋" w:cs="Calibri"/>
          <w:color w:val="333333"/>
          <w:sz w:val="30"/>
          <w:szCs w:val="30"/>
          <w:bdr w:val="none" w:sz="0" w:space="0" w:color="auto" w:frame="1"/>
        </w:rPr>
        <w:t>1015</w:t>
      </w:r>
      <w:r w:rsidRPr="00B70B5A">
        <w:rPr>
          <w:rFonts w:ascii="仿宋" w:eastAsia="仿宋" w:hAnsi="仿宋" w:cs="Tahoma" w:hint="eastAsia"/>
          <w:color w:val="333333"/>
          <w:sz w:val="30"/>
          <w:szCs w:val="30"/>
          <w:bdr w:val="none" w:sz="0" w:space="0" w:color="auto" w:frame="1"/>
        </w:rPr>
        <w:t>万元；获授权知识产权</w:t>
      </w:r>
      <w:r w:rsidRPr="00B70B5A">
        <w:rPr>
          <w:rFonts w:ascii="仿宋" w:eastAsia="仿宋" w:hAnsi="仿宋" w:cs="Calibri"/>
          <w:color w:val="333333"/>
          <w:sz w:val="30"/>
          <w:szCs w:val="30"/>
          <w:bdr w:val="none" w:sz="0" w:space="0" w:color="auto" w:frame="1"/>
        </w:rPr>
        <w:t>347</w:t>
      </w:r>
      <w:r w:rsidRPr="00B70B5A">
        <w:rPr>
          <w:rFonts w:ascii="仿宋" w:eastAsia="仿宋" w:hAnsi="仿宋" w:cs="Tahoma" w:hint="eastAsia"/>
          <w:color w:val="333333"/>
          <w:sz w:val="30"/>
          <w:szCs w:val="30"/>
          <w:bdr w:val="none" w:sz="0" w:space="0" w:color="auto" w:frame="1"/>
        </w:rPr>
        <w:t>项；获地市级以上科技奖</w:t>
      </w:r>
      <w:r w:rsidRPr="00B70B5A">
        <w:rPr>
          <w:rFonts w:ascii="仿宋" w:eastAsia="仿宋" w:hAnsi="仿宋" w:cs="Calibri"/>
          <w:color w:val="333333"/>
          <w:sz w:val="30"/>
          <w:szCs w:val="30"/>
          <w:bdr w:val="none" w:sz="0" w:space="0" w:color="auto" w:frame="1"/>
        </w:rPr>
        <w:t>4</w:t>
      </w:r>
      <w:r w:rsidRPr="00B70B5A">
        <w:rPr>
          <w:rFonts w:ascii="仿宋" w:eastAsia="仿宋" w:hAnsi="仿宋" w:cs="Tahoma" w:hint="eastAsia"/>
          <w:color w:val="333333"/>
          <w:sz w:val="30"/>
          <w:szCs w:val="30"/>
          <w:bdr w:val="none" w:sz="0" w:space="0" w:color="auto" w:frame="1"/>
        </w:rPr>
        <w:t>项；</w:t>
      </w:r>
      <w:r w:rsidRPr="00B70B5A">
        <w:rPr>
          <w:rFonts w:ascii="仿宋" w:eastAsia="仿宋" w:hAnsi="仿宋" w:cs="Calibri"/>
          <w:color w:val="333333"/>
          <w:sz w:val="30"/>
          <w:szCs w:val="30"/>
          <w:bdr w:val="none" w:sz="0" w:space="0" w:color="auto" w:frame="1"/>
        </w:rPr>
        <w:t>18</w:t>
      </w:r>
      <w:r w:rsidRPr="00B70B5A">
        <w:rPr>
          <w:rFonts w:ascii="仿宋" w:eastAsia="仿宋" w:hAnsi="仿宋" w:cs="Tahoma" w:hint="eastAsia"/>
          <w:color w:val="333333"/>
          <w:sz w:val="30"/>
          <w:szCs w:val="30"/>
          <w:bdr w:val="none" w:sz="0" w:space="0" w:color="auto" w:frame="1"/>
        </w:rPr>
        <w:t>名专家入选“广东企业科技特派员”；新增</w:t>
      </w:r>
      <w:r w:rsidRPr="00B70B5A">
        <w:rPr>
          <w:rFonts w:ascii="仿宋" w:eastAsia="仿宋" w:hAnsi="仿宋" w:cs="Calibri"/>
          <w:color w:val="333333"/>
          <w:sz w:val="30"/>
          <w:szCs w:val="30"/>
          <w:bdr w:val="none" w:sz="0" w:space="0" w:color="auto" w:frame="1"/>
        </w:rPr>
        <w:t>2</w:t>
      </w:r>
      <w:r w:rsidRPr="00B70B5A">
        <w:rPr>
          <w:rFonts w:ascii="仿宋" w:eastAsia="仿宋" w:hAnsi="仿宋" w:cs="Tahoma" w:hint="eastAsia"/>
          <w:color w:val="333333"/>
          <w:sz w:val="30"/>
          <w:szCs w:val="30"/>
          <w:bdr w:val="none" w:sz="0" w:space="0" w:color="auto" w:frame="1"/>
        </w:rPr>
        <w:t>个省级人才基地、</w:t>
      </w:r>
      <w:r w:rsidRPr="00B70B5A">
        <w:rPr>
          <w:rFonts w:ascii="仿宋" w:eastAsia="仿宋" w:hAnsi="仿宋" w:cs="Calibri"/>
          <w:color w:val="333333"/>
          <w:sz w:val="30"/>
          <w:szCs w:val="30"/>
          <w:bdr w:val="none" w:sz="0" w:space="0" w:color="auto" w:frame="1"/>
        </w:rPr>
        <w:t>1</w:t>
      </w:r>
      <w:r w:rsidRPr="00B70B5A">
        <w:rPr>
          <w:rFonts w:ascii="仿宋" w:eastAsia="仿宋" w:hAnsi="仿宋" w:cs="Tahoma" w:hint="eastAsia"/>
          <w:color w:val="333333"/>
          <w:sz w:val="30"/>
          <w:szCs w:val="30"/>
          <w:bdr w:val="none" w:sz="0" w:space="0" w:color="auto" w:frame="1"/>
        </w:rPr>
        <w:t>个省级众创空间、</w:t>
      </w:r>
      <w:r w:rsidRPr="00B70B5A">
        <w:rPr>
          <w:rFonts w:ascii="仿宋" w:eastAsia="仿宋" w:hAnsi="仿宋" w:cs="Calibri"/>
          <w:color w:val="333333"/>
          <w:sz w:val="30"/>
          <w:szCs w:val="30"/>
          <w:bdr w:val="none" w:sz="0" w:space="0" w:color="auto" w:frame="1"/>
        </w:rPr>
        <w:t>1</w:t>
      </w:r>
      <w:r w:rsidRPr="00B70B5A">
        <w:rPr>
          <w:rFonts w:ascii="仿宋" w:eastAsia="仿宋" w:hAnsi="仿宋" w:cs="Tahoma" w:hint="eastAsia"/>
          <w:color w:val="333333"/>
          <w:sz w:val="30"/>
          <w:szCs w:val="30"/>
          <w:bdr w:val="none" w:sz="0" w:space="0" w:color="auto" w:frame="1"/>
        </w:rPr>
        <w:t>个省级协同创新中心、</w:t>
      </w:r>
      <w:r w:rsidRPr="00B70B5A">
        <w:rPr>
          <w:rFonts w:ascii="仿宋" w:eastAsia="仿宋" w:hAnsi="仿宋" w:cs="Calibri"/>
          <w:color w:val="333333"/>
          <w:sz w:val="30"/>
          <w:szCs w:val="30"/>
          <w:bdr w:val="none" w:sz="0" w:space="0" w:color="auto" w:frame="1"/>
        </w:rPr>
        <w:t>1</w:t>
      </w:r>
      <w:r w:rsidRPr="00B70B5A">
        <w:rPr>
          <w:rFonts w:ascii="仿宋" w:eastAsia="仿宋" w:hAnsi="仿宋" w:cs="Tahoma" w:hint="eastAsia"/>
          <w:color w:val="333333"/>
          <w:sz w:val="30"/>
          <w:szCs w:val="30"/>
          <w:bdr w:val="none" w:sz="0" w:space="0" w:color="auto" w:frame="1"/>
        </w:rPr>
        <w:t>个市级公共实验室、</w:t>
      </w:r>
      <w:r w:rsidRPr="00B70B5A">
        <w:rPr>
          <w:rFonts w:ascii="仿宋" w:eastAsia="仿宋" w:hAnsi="仿宋" w:cs="Calibri"/>
          <w:color w:val="333333"/>
          <w:sz w:val="30"/>
          <w:szCs w:val="30"/>
          <w:bdr w:val="none" w:sz="0" w:space="0" w:color="auto" w:frame="1"/>
        </w:rPr>
        <w:t>1</w:t>
      </w:r>
      <w:r w:rsidRPr="00B70B5A">
        <w:rPr>
          <w:rFonts w:ascii="仿宋" w:eastAsia="仿宋" w:hAnsi="仿宋" w:cs="Tahoma" w:hint="eastAsia"/>
          <w:color w:val="333333"/>
          <w:sz w:val="30"/>
          <w:szCs w:val="30"/>
          <w:bdr w:val="none" w:sz="0" w:space="0" w:color="auto" w:frame="1"/>
        </w:rPr>
        <w:t>个市级中小企业服务平台；教师发表学术论文</w:t>
      </w:r>
      <w:r w:rsidRPr="00B70B5A">
        <w:rPr>
          <w:rFonts w:ascii="仿宋" w:eastAsia="仿宋" w:hAnsi="仿宋" w:cs="Calibri"/>
          <w:color w:val="333333"/>
          <w:sz w:val="30"/>
          <w:szCs w:val="30"/>
          <w:bdr w:val="none" w:sz="0" w:space="0" w:color="auto" w:frame="1"/>
        </w:rPr>
        <w:t>2361</w:t>
      </w:r>
      <w:r w:rsidRPr="00B70B5A">
        <w:rPr>
          <w:rFonts w:ascii="仿宋" w:eastAsia="仿宋" w:hAnsi="仿宋" w:cs="Tahoma" w:hint="eastAsia"/>
          <w:color w:val="333333"/>
          <w:sz w:val="30"/>
          <w:szCs w:val="30"/>
          <w:bdr w:val="none" w:sz="0" w:space="0" w:color="auto" w:frame="1"/>
        </w:rPr>
        <w:t>篇，核心期刊及被三大检索收录</w:t>
      </w:r>
      <w:r w:rsidRPr="00B70B5A">
        <w:rPr>
          <w:rFonts w:ascii="仿宋" w:eastAsia="仿宋" w:hAnsi="仿宋" w:cs="Calibri"/>
          <w:color w:val="333333"/>
          <w:sz w:val="30"/>
          <w:szCs w:val="30"/>
          <w:bdr w:val="none" w:sz="0" w:space="0" w:color="auto" w:frame="1"/>
        </w:rPr>
        <w:t>361</w:t>
      </w:r>
      <w:r w:rsidRPr="00B70B5A">
        <w:rPr>
          <w:rFonts w:ascii="仿宋" w:eastAsia="仿宋" w:hAnsi="仿宋" w:cs="Tahoma" w:hint="eastAsia"/>
          <w:color w:val="333333"/>
          <w:sz w:val="30"/>
          <w:szCs w:val="30"/>
          <w:bdr w:val="none" w:sz="0" w:space="0" w:color="auto" w:frame="1"/>
        </w:rPr>
        <w:t>篇；出版著作</w:t>
      </w:r>
      <w:r w:rsidRPr="00B70B5A">
        <w:rPr>
          <w:rFonts w:ascii="仿宋" w:eastAsia="仿宋" w:hAnsi="仿宋" w:cs="Calibri"/>
          <w:color w:val="333333"/>
          <w:sz w:val="30"/>
          <w:szCs w:val="30"/>
          <w:bdr w:val="none" w:sz="0" w:space="0" w:color="auto" w:frame="1"/>
        </w:rPr>
        <w:t>28</w:t>
      </w:r>
      <w:r w:rsidRPr="00B70B5A">
        <w:rPr>
          <w:rFonts w:ascii="仿宋" w:eastAsia="仿宋" w:hAnsi="仿宋" w:cs="Tahoma" w:hint="eastAsia"/>
          <w:color w:val="333333"/>
          <w:sz w:val="30"/>
          <w:szCs w:val="30"/>
          <w:bdr w:val="none" w:sz="0" w:space="0" w:color="auto" w:frame="1"/>
        </w:rPr>
        <w:t>部。</w:t>
      </w:r>
    </w:p>
    <w:p w:rsidR="00B70B5A" w:rsidRPr="00B70B5A" w:rsidRDefault="00B70B5A" w:rsidP="00B70B5A">
      <w:pPr>
        <w:pStyle w:val="p"/>
        <w:spacing w:before="0" w:beforeAutospacing="0" w:after="0" w:afterAutospacing="0" w:line="600" w:lineRule="atLeast"/>
        <w:ind w:firstLine="555"/>
        <w:jc w:val="both"/>
        <w:rPr>
          <w:rFonts w:ascii="仿宋" w:eastAsia="仿宋" w:hAnsi="仿宋" w:cs="Tahoma"/>
          <w:color w:val="333333"/>
          <w:sz w:val="30"/>
          <w:szCs w:val="30"/>
        </w:rPr>
      </w:pPr>
      <w:r w:rsidRPr="00B70B5A">
        <w:rPr>
          <w:rFonts w:ascii="仿宋" w:eastAsia="仿宋" w:hAnsi="仿宋" w:cs="Tahoma" w:hint="eastAsia"/>
          <w:color w:val="333333"/>
          <w:sz w:val="30"/>
          <w:szCs w:val="30"/>
          <w:bdr w:val="none" w:sz="0" w:space="0" w:color="auto" w:frame="1"/>
        </w:rPr>
        <w:t>学院建有校内实训基地60多个、实训室</w:t>
      </w:r>
      <w:r w:rsidRPr="00B70B5A">
        <w:rPr>
          <w:rFonts w:ascii="仿宋" w:eastAsia="仿宋" w:hAnsi="仿宋" w:cs="Calibri"/>
          <w:color w:val="333333"/>
          <w:sz w:val="30"/>
          <w:szCs w:val="30"/>
          <w:bdr w:val="none" w:sz="0" w:space="0" w:color="auto" w:frame="1"/>
        </w:rPr>
        <w:t>220</w:t>
      </w:r>
      <w:r w:rsidRPr="00B70B5A">
        <w:rPr>
          <w:rFonts w:ascii="仿宋" w:eastAsia="仿宋" w:hAnsi="仿宋" w:cs="Tahoma" w:hint="eastAsia"/>
          <w:color w:val="333333"/>
          <w:sz w:val="30"/>
          <w:szCs w:val="30"/>
          <w:bdr w:val="none" w:sz="0" w:space="0" w:color="auto" w:frame="1"/>
        </w:rPr>
        <w:t>多个，校外实习实训基地</w:t>
      </w:r>
      <w:r w:rsidRPr="00B70B5A">
        <w:rPr>
          <w:rFonts w:ascii="仿宋" w:eastAsia="仿宋" w:hAnsi="仿宋" w:cs="Calibri"/>
          <w:color w:val="333333"/>
          <w:sz w:val="30"/>
          <w:szCs w:val="30"/>
          <w:bdr w:val="none" w:sz="0" w:space="0" w:color="auto" w:frame="1"/>
        </w:rPr>
        <w:t>800</w:t>
      </w:r>
      <w:r w:rsidRPr="00B70B5A">
        <w:rPr>
          <w:rFonts w:ascii="仿宋" w:eastAsia="仿宋" w:hAnsi="仿宋" w:cs="Tahoma" w:hint="eastAsia"/>
          <w:color w:val="333333"/>
          <w:sz w:val="30"/>
          <w:szCs w:val="30"/>
          <w:bdr w:val="none" w:sz="0" w:space="0" w:color="auto" w:frame="1"/>
        </w:rPr>
        <w:t>多个；是国家科技部、省科技厅、教育厅、人事厅认定的“国家级星火培训基地”“广东科技人才基地”“广东</w:t>
      </w:r>
      <w:r w:rsidRPr="00B70B5A">
        <w:rPr>
          <w:rFonts w:ascii="仿宋" w:eastAsia="仿宋" w:hAnsi="仿宋" w:cs="Tahoma" w:hint="eastAsia"/>
          <w:color w:val="333333"/>
          <w:sz w:val="30"/>
          <w:szCs w:val="30"/>
          <w:bdr w:val="none" w:sz="0" w:space="0" w:color="auto" w:frame="1"/>
        </w:rPr>
        <w:lastRenderedPageBreak/>
        <w:t>省中职学院教师继续教育基地”“广东省专业技术人员继续教育基地”。</w:t>
      </w:r>
    </w:p>
    <w:p w:rsidR="00B70B5A" w:rsidRPr="00B70B5A" w:rsidRDefault="00B70B5A" w:rsidP="00B70B5A">
      <w:pPr>
        <w:pStyle w:val="p"/>
        <w:spacing w:before="0" w:beforeAutospacing="0" w:after="0" w:afterAutospacing="0" w:line="600" w:lineRule="atLeast"/>
        <w:ind w:firstLine="555"/>
        <w:jc w:val="both"/>
        <w:rPr>
          <w:rFonts w:ascii="仿宋" w:eastAsia="仿宋" w:hAnsi="仿宋" w:cs="Tahoma"/>
          <w:color w:val="333333"/>
          <w:sz w:val="30"/>
          <w:szCs w:val="30"/>
        </w:rPr>
      </w:pPr>
      <w:r w:rsidRPr="00B70B5A">
        <w:rPr>
          <w:rFonts w:ascii="仿宋" w:eastAsia="仿宋" w:hAnsi="仿宋" w:cs="Tahoma" w:hint="eastAsia"/>
          <w:color w:val="333333"/>
          <w:sz w:val="30"/>
          <w:szCs w:val="30"/>
          <w:bdr w:val="none" w:sz="0" w:space="0" w:color="auto" w:frame="1"/>
        </w:rPr>
        <w:t>学院学生在省级以上技能竞赛中屡获佳绩，尽显广科学子风采。近五年，学生获省级以上技能竞赛奖项637项，其中在全国职业院校技能大赛（天津国赛）获奖</w:t>
      </w:r>
      <w:r w:rsidRPr="00B70B5A">
        <w:rPr>
          <w:rFonts w:ascii="仿宋" w:eastAsia="仿宋" w:hAnsi="仿宋" w:cs="Calibri"/>
          <w:color w:val="333333"/>
          <w:sz w:val="30"/>
          <w:szCs w:val="30"/>
          <w:bdr w:val="none" w:sz="0" w:space="0" w:color="auto" w:frame="1"/>
        </w:rPr>
        <w:t>27</w:t>
      </w:r>
      <w:r w:rsidRPr="00B70B5A">
        <w:rPr>
          <w:rFonts w:ascii="仿宋" w:eastAsia="仿宋" w:hAnsi="仿宋" w:cs="Tahoma" w:hint="eastAsia"/>
          <w:color w:val="333333"/>
          <w:sz w:val="30"/>
          <w:szCs w:val="30"/>
          <w:bdr w:val="none" w:sz="0" w:space="0" w:color="auto" w:frame="1"/>
        </w:rPr>
        <w:t>项。如</w:t>
      </w:r>
      <w:r w:rsidRPr="00B70B5A">
        <w:rPr>
          <w:rFonts w:ascii="仿宋" w:eastAsia="仿宋" w:hAnsi="仿宋" w:cs="Calibri"/>
          <w:color w:val="333333"/>
          <w:sz w:val="30"/>
          <w:szCs w:val="30"/>
          <w:bdr w:val="none" w:sz="0" w:space="0" w:color="auto" w:frame="1"/>
        </w:rPr>
        <w:t>2017</w:t>
      </w:r>
      <w:r w:rsidRPr="00B70B5A">
        <w:rPr>
          <w:rFonts w:ascii="仿宋" w:eastAsia="仿宋" w:hAnsi="仿宋" w:cs="Tahoma" w:hint="eastAsia"/>
          <w:color w:val="333333"/>
          <w:sz w:val="30"/>
          <w:szCs w:val="30"/>
          <w:bdr w:val="none" w:sz="0" w:space="0" w:color="auto" w:frame="1"/>
        </w:rPr>
        <w:t>中国机器人及人工智能大赛四项全国冠军、</w:t>
      </w:r>
      <w:r w:rsidRPr="00B70B5A">
        <w:rPr>
          <w:rFonts w:ascii="仿宋" w:eastAsia="仿宋" w:hAnsi="仿宋" w:cs="Calibri"/>
          <w:color w:val="333333"/>
          <w:sz w:val="30"/>
          <w:szCs w:val="30"/>
          <w:bdr w:val="none" w:sz="0" w:space="0" w:color="auto" w:frame="1"/>
        </w:rPr>
        <w:t>2017</w:t>
      </w:r>
      <w:r w:rsidRPr="00B70B5A">
        <w:rPr>
          <w:rFonts w:ascii="仿宋" w:eastAsia="仿宋" w:hAnsi="仿宋" w:cs="Tahoma" w:hint="eastAsia"/>
          <w:color w:val="333333"/>
          <w:sz w:val="30"/>
          <w:szCs w:val="30"/>
          <w:bdr w:val="none" w:sz="0" w:space="0" w:color="auto" w:frame="1"/>
        </w:rPr>
        <w:t>全国高等职业院校日语技能全国团体赛冠军、</w:t>
      </w:r>
      <w:r w:rsidRPr="00B70B5A">
        <w:rPr>
          <w:rFonts w:ascii="仿宋" w:eastAsia="仿宋" w:hAnsi="仿宋" w:cs="Calibri"/>
          <w:color w:val="333333"/>
          <w:sz w:val="30"/>
          <w:szCs w:val="30"/>
          <w:bdr w:val="none" w:sz="0" w:space="0" w:color="auto" w:frame="1"/>
        </w:rPr>
        <w:t>2016</w:t>
      </w:r>
      <w:r w:rsidRPr="00B70B5A">
        <w:rPr>
          <w:rFonts w:ascii="仿宋" w:eastAsia="仿宋" w:hAnsi="仿宋" w:cs="Tahoma" w:hint="eastAsia"/>
          <w:color w:val="333333"/>
          <w:sz w:val="30"/>
          <w:szCs w:val="30"/>
          <w:bdr w:val="none" w:sz="0" w:space="0" w:color="auto" w:frame="1"/>
        </w:rPr>
        <w:t>年全国建筑与规划类专业设计赛一等奖、</w:t>
      </w:r>
      <w:r w:rsidRPr="00B70B5A">
        <w:rPr>
          <w:rFonts w:ascii="仿宋" w:eastAsia="仿宋" w:hAnsi="仿宋" w:cs="Calibri"/>
          <w:color w:val="333333"/>
          <w:sz w:val="30"/>
          <w:szCs w:val="30"/>
          <w:bdr w:val="none" w:sz="0" w:space="0" w:color="auto" w:frame="1"/>
        </w:rPr>
        <w:t>2015</w:t>
      </w:r>
      <w:r w:rsidRPr="00B70B5A">
        <w:rPr>
          <w:rFonts w:ascii="仿宋" w:eastAsia="仿宋" w:hAnsi="仿宋" w:cs="Tahoma" w:hint="eastAsia"/>
          <w:color w:val="333333"/>
          <w:sz w:val="30"/>
          <w:szCs w:val="30"/>
          <w:bdr w:val="none" w:sz="0" w:space="0" w:color="auto" w:frame="1"/>
        </w:rPr>
        <w:t>年全国职业院校技能大赛高职组“计算机网络应用”“云计算技术与应用”“信息安全管理与评估”等</w:t>
      </w:r>
      <w:r w:rsidRPr="00B70B5A">
        <w:rPr>
          <w:rFonts w:ascii="仿宋" w:eastAsia="仿宋" w:hAnsi="仿宋" w:cs="Calibri"/>
          <w:color w:val="333333"/>
          <w:sz w:val="30"/>
          <w:szCs w:val="30"/>
          <w:bdr w:val="none" w:sz="0" w:space="0" w:color="auto" w:frame="1"/>
        </w:rPr>
        <w:t>3</w:t>
      </w:r>
      <w:r w:rsidRPr="00B70B5A">
        <w:rPr>
          <w:rFonts w:ascii="仿宋" w:eastAsia="仿宋" w:hAnsi="仿宋" w:cs="Tahoma" w:hint="eastAsia"/>
          <w:color w:val="333333"/>
          <w:sz w:val="30"/>
          <w:szCs w:val="30"/>
          <w:bdr w:val="none" w:sz="0" w:space="0" w:color="auto" w:frame="1"/>
        </w:rPr>
        <w:t>项国赛一等奖</w:t>
      </w:r>
      <w:r w:rsidRPr="00B70B5A">
        <w:rPr>
          <w:rFonts w:ascii="仿宋" w:eastAsia="仿宋" w:hAnsi="仿宋" w:cs="Calibri"/>
          <w:color w:val="333333"/>
          <w:sz w:val="30"/>
          <w:szCs w:val="30"/>
          <w:bdr w:val="none" w:sz="0" w:space="0" w:color="auto" w:frame="1"/>
        </w:rPr>
        <w:t>1</w:t>
      </w:r>
      <w:r w:rsidRPr="00B70B5A">
        <w:rPr>
          <w:rFonts w:ascii="仿宋" w:eastAsia="仿宋" w:hAnsi="仿宋" w:cs="Tahoma" w:hint="eastAsia"/>
          <w:color w:val="333333"/>
          <w:sz w:val="30"/>
          <w:szCs w:val="30"/>
          <w:bdr w:val="none" w:sz="0" w:space="0" w:color="auto" w:frame="1"/>
        </w:rPr>
        <w:t>项、二等奖</w:t>
      </w:r>
      <w:r w:rsidRPr="00B70B5A">
        <w:rPr>
          <w:rFonts w:ascii="仿宋" w:eastAsia="仿宋" w:hAnsi="仿宋" w:cs="Calibri"/>
          <w:color w:val="333333"/>
          <w:sz w:val="30"/>
          <w:szCs w:val="30"/>
          <w:bdr w:val="none" w:sz="0" w:space="0" w:color="auto" w:frame="1"/>
        </w:rPr>
        <w:t>2</w:t>
      </w:r>
      <w:r w:rsidRPr="00B70B5A">
        <w:rPr>
          <w:rFonts w:ascii="仿宋" w:eastAsia="仿宋" w:hAnsi="仿宋" w:cs="Tahoma" w:hint="eastAsia"/>
          <w:color w:val="333333"/>
          <w:sz w:val="30"/>
          <w:szCs w:val="30"/>
          <w:bdr w:val="none" w:sz="0" w:space="0" w:color="auto" w:frame="1"/>
        </w:rPr>
        <w:t>项，</w:t>
      </w:r>
      <w:r w:rsidRPr="00B70B5A">
        <w:rPr>
          <w:rFonts w:ascii="仿宋" w:eastAsia="仿宋" w:hAnsi="仿宋" w:cs="Calibri"/>
          <w:color w:val="333333"/>
          <w:sz w:val="30"/>
          <w:szCs w:val="30"/>
          <w:bdr w:val="none" w:sz="0" w:space="0" w:color="auto" w:frame="1"/>
        </w:rPr>
        <w:t>2015</w:t>
      </w:r>
      <w:r w:rsidRPr="00B70B5A">
        <w:rPr>
          <w:rFonts w:ascii="仿宋" w:eastAsia="仿宋" w:hAnsi="仿宋" w:cs="Tahoma" w:hint="eastAsia"/>
          <w:color w:val="333333"/>
          <w:sz w:val="30"/>
          <w:szCs w:val="30"/>
          <w:bdr w:val="none" w:sz="0" w:space="0" w:color="auto" w:frame="1"/>
        </w:rPr>
        <w:t>年全国职业院校学生技术技能创新成果交流赛一等奖等。</w:t>
      </w:r>
    </w:p>
    <w:p w:rsidR="00B70B5A" w:rsidRPr="00B70B5A" w:rsidRDefault="00B70B5A" w:rsidP="00B70B5A">
      <w:pPr>
        <w:pStyle w:val="p"/>
        <w:spacing w:before="0" w:beforeAutospacing="0" w:after="0" w:afterAutospacing="0" w:line="600" w:lineRule="atLeast"/>
        <w:ind w:firstLine="555"/>
        <w:jc w:val="both"/>
        <w:rPr>
          <w:rFonts w:ascii="仿宋" w:eastAsia="仿宋" w:hAnsi="仿宋" w:cs="Tahoma"/>
          <w:color w:val="333333"/>
          <w:sz w:val="30"/>
          <w:szCs w:val="30"/>
        </w:rPr>
      </w:pPr>
      <w:r w:rsidRPr="00B70B5A">
        <w:rPr>
          <w:rFonts w:ascii="仿宋" w:eastAsia="仿宋" w:hAnsi="仿宋" w:cs="Tahoma" w:hint="eastAsia"/>
          <w:color w:val="333333"/>
          <w:sz w:val="30"/>
          <w:szCs w:val="30"/>
          <w:bdr w:val="none" w:sz="0" w:space="0" w:color="auto" w:frame="1"/>
        </w:rPr>
        <w:t>学院培养了大批优秀学生。如被媒体誉为“最牛高职生”的学院移动应用开发中心团队、国内首个获思科全额奖学金赴美实习的高职生、出境央视《奋斗》访谈栏目的创业学子、连续3年获全国职业院校技能大赛计算机网络应用项目最高奖项一等奖的计算机网络高手、全国高职学生“劲牌阳光奖学金”暨“践行工匠精神先进个人”等等。</w:t>
      </w:r>
    </w:p>
    <w:p w:rsidR="00B70B5A" w:rsidRPr="00B70B5A" w:rsidRDefault="00B70B5A" w:rsidP="00B70B5A">
      <w:pPr>
        <w:pStyle w:val="p"/>
        <w:spacing w:before="0" w:beforeAutospacing="0" w:after="0" w:afterAutospacing="0" w:line="600" w:lineRule="atLeast"/>
        <w:ind w:firstLine="555"/>
        <w:jc w:val="both"/>
        <w:rPr>
          <w:rFonts w:ascii="仿宋" w:eastAsia="仿宋" w:hAnsi="仿宋" w:cs="Tahoma"/>
          <w:color w:val="333333"/>
          <w:sz w:val="30"/>
          <w:szCs w:val="30"/>
        </w:rPr>
      </w:pPr>
      <w:r w:rsidRPr="00B70B5A">
        <w:rPr>
          <w:rFonts w:ascii="仿宋" w:eastAsia="仿宋" w:hAnsi="仿宋" w:cs="Tahoma" w:hint="eastAsia"/>
          <w:color w:val="333333"/>
          <w:sz w:val="30"/>
          <w:szCs w:val="30"/>
          <w:bdr w:val="none" w:sz="0" w:space="0" w:color="auto" w:frame="1"/>
        </w:rPr>
        <w:t>学院招生“进口”旺，现每年面向全国18个省（直辖市、自治区）招收全日制在校生</w:t>
      </w:r>
      <w:r w:rsidRPr="00B70B5A">
        <w:rPr>
          <w:rFonts w:ascii="仿宋" w:eastAsia="仿宋" w:hAnsi="仿宋" w:cs="Calibri"/>
          <w:color w:val="333333"/>
          <w:sz w:val="30"/>
          <w:szCs w:val="30"/>
          <w:bdr w:val="none" w:sz="0" w:space="0" w:color="auto" w:frame="1"/>
        </w:rPr>
        <w:t>8000</w:t>
      </w:r>
      <w:r w:rsidRPr="00B70B5A">
        <w:rPr>
          <w:rFonts w:ascii="仿宋" w:eastAsia="仿宋" w:hAnsi="仿宋" w:cs="Tahoma" w:hint="eastAsia"/>
          <w:color w:val="333333"/>
          <w:sz w:val="30"/>
          <w:szCs w:val="30"/>
          <w:bdr w:val="none" w:sz="0" w:space="0" w:color="auto" w:frame="1"/>
        </w:rPr>
        <w:t>人左右，广东省录取的新生均为第一志愿报考我院的考生。学院积极开展中高职衔接、三二分段、现代学徒制等多形式自主招生，以及本专科协同育人试点招生工作。毕业生就业“出口”</w:t>
      </w:r>
      <w:r w:rsidRPr="00B70B5A">
        <w:rPr>
          <w:rFonts w:ascii="仿宋" w:eastAsia="仿宋" w:hAnsi="仿宋" w:cs="Calibri" w:hint="eastAsia"/>
          <w:color w:val="333333"/>
          <w:sz w:val="30"/>
          <w:szCs w:val="30"/>
          <w:bdr w:val="none" w:sz="0" w:space="0" w:color="auto" w:frame="1"/>
        </w:rPr>
        <w:t>畅，总体就业率均达</w:t>
      </w:r>
      <w:r w:rsidRPr="00B70B5A">
        <w:rPr>
          <w:rFonts w:ascii="仿宋" w:eastAsia="仿宋" w:hAnsi="仿宋" w:cs="Calibri"/>
          <w:color w:val="333333"/>
          <w:sz w:val="30"/>
          <w:szCs w:val="30"/>
          <w:bdr w:val="none" w:sz="0" w:space="0" w:color="auto" w:frame="1"/>
        </w:rPr>
        <w:t>98%</w:t>
      </w:r>
      <w:r w:rsidRPr="00B70B5A">
        <w:rPr>
          <w:rFonts w:ascii="仿宋" w:eastAsia="仿宋" w:hAnsi="仿宋" w:cs="Calibri" w:hint="eastAsia"/>
          <w:color w:val="333333"/>
          <w:sz w:val="30"/>
          <w:szCs w:val="30"/>
          <w:bdr w:val="none" w:sz="0" w:space="0" w:color="auto" w:frame="1"/>
        </w:rPr>
        <w:t>以上。</w:t>
      </w:r>
    </w:p>
    <w:p w:rsidR="00B70B5A" w:rsidRPr="00B70B5A" w:rsidRDefault="00B70B5A" w:rsidP="00B70B5A">
      <w:pPr>
        <w:pStyle w:val="p"/>
        <w:spacing w:before="0" w:beforeAutospacing="0" w:after="0" w:afterAutospacing="0" w:line="600" w:lineRule="atLeast"/>
        <w:ind w:firstLine="555"/>
        <w:jc w:val="both"/>
        <w:rPr>
          <w:rFonts w:ascii="仿宋" w:eastAsia="仿宋" w:hAnsi="仿宋" w:cs="Tahoma"/>
          <w:color w:val="333333"/>
          <w:sz w:val="30"/>
          <w:szCs w:val="30"/>
        </w:rPr>
      </w:pPr>
      <w:r w:rsidRPr="00B70B5A">
        <w:rPr>
          <w:rFonts w:ascii="仿宋" w:eastAsia="仿宋" w:hAnsi="仿宋" w:cs="Tahoma" w:hint="eastAsia"/>
          <w:color w:val="333333"/>
          <w:sz w:val="30"/>
          <w:szCs w:val="30"/>
          <w:bdr w:val="none" w:sz="0" w:space="0" w:color="auto" w:frame="1"/>
        </w:rPr>
        <w:lastRenderedPageBreak/>
        <w:t>学院加强校企合作办学，与微软中国、苹果、思科、华为、联想、金山软件、蓝盾股份、小米、一汽大众、横琴长隆、三一海洋重工等知名企业建立长期合作关系，大力加强学生技术技能培养。</w:t>
      </w:r>
    </w:p>
    <w:p w:rsidR="00B70B5A" w:rsidRPr="00B70B5A" w:rsidRDefault="00B70B5A" w:rsidP="00B70B5A">
      <w:pPr>
        <w:pStyle w:val="p"/>
        <w:spacing w:before="0" w:beforeAutospacing="0" w:after="0" w:afterAutospacing="0" w:line="600" w:lineRule="atLeast"/>
        <w:ind w:firstLine="555"/>
        <w:jc w:val="both"/>
        <w:rPr>
          <w:rFonts w:ascii="仿宋" w:eastAsia="仿宋" w:hAnsi="仿宋" w:cs="Tahoma"/>
          <w:color w:val="333333"/>
          <w:sz w:val="30"/>
          <w:szCs w:val="30"/>
        </w:rPr>
      </w:pPr>
      <w:r w:rsidRPr="00B70B5A">
        <w:rPr>
          <w:rFonts w:ascii="仿宋" w:eastAsia="仿宋" w:hAnsi="仿宋" w:cs="Tahoma" w:hint="eastAsia"/>
          <w:color w:val="333333"/>
          <w:sz w:val="30"/>
          <w:szCs w:val="30"/>
          <w:bdr w:val="none" w:sz="0" w:space="0" w:color="auto" w:frame="1"/>
        </w:rPr>
        <w:t>学院积极构建对外开放新格局，稳步实施“走出去”战略，主动服务国家“一带一路”和粤港澳大湾区建设，加强与德国、法国等职业教育发达国家和台湾地区的交流与合作。</w:t>
      </w:r>
      <w:r w:rsidRPr="00B70B5A">
        <w:rPr>
          <w:rFonts w:ascii="仿宋" w:eastAsia="仿宋" w:hAnsi="仿宋" w:cs="Calibri"/>
          <w:color w:val="333333"/>
          <w:sz w:val="30"/>
          <w:szCs w:val="30"/>
          <w:bdr w:val="none" w:sz="0" w:space="0" w:color="auto" w:frame="1"/>
        </w:rPr>
        <w:t>2013</w:t>
      </w:r>
      <w:r w:rsidRPr="00B70B5A">
        <w:rPr>
          <w:rFonts w:ascii="仿宋" w:eastAsia="仿宋" w:hAnsi="仿宋" w:cs="Tahoma" w:hint="eastAsia"/>
          <w:color w:val="333333"/>
          <w:sz w:val="30"/>
          <w:szCs w:val="30"/>
          <w:bdr w:val="none" w:sz="0" w:space="0" w:color="auto" w:frame="1"/>
        </w:rPr>
        <w:t>年，学院被教育部确定为全国首批与台湾地区高校开展专升本对接的高职院校之一；</w:t>
      </w:r>
      <w:r w:rsidRPr="00B70B5A">
        <w:rPr>
          <w:rFonts w:ascii="仿宋" w:eastAsia="仿宋" w:hAnsi="仿宋" w:cs="Calibri"/>
          <w:color w:val="333333"/>
          <w:sz w:val="30"/>
          <w:szCs w:val="30"/>
          <w:bdr w:val="none" w:sz="0" w:space="0" w:color="auto" w:frame="1"/>
        </w:rPr>
        <w:t>2017</w:t>
      </w:r>
      <w:r w:rsidRPr="00B70B5A">
        <w:rPr>
          <w:rFonts w:ascii="仿宋" w:eastAsia="仿宋" w:hAnsi="仿宋" w:cs="Tahoma" w:hint="eastAsia"/>
          <w:color w:val="333333"/>
          <w:sz w:val="30"/>
          <w:szCs w:val="30"/>
          <w:bdr w:val="none" w:sz="0" w:space="0" w:color="auto" w:frame="1"/>
        </w:rPr>
        <w:t>年，学院取得招收国际学生资质，与法国克莱蒙商学院、德国德累斯顿工业大学签订了合作协议，与法国克莱蒙商学院合作的项目班首批</w:t>
      </w:r>
      <w:r w:rsidRPr="00B70B5A">
        <w:rPr>
          <w:rFonts w:ascii="仿宋" w:eastAsia="仿宋" w:hAnsi="仿宋" w:cs="Calibri"/>
          <w:color w:val="333333"/>
          <w:sz w:val="30"/>
          <w:szCs w:val="30"/>
          <w:bdr w:val="none" w:sz="0" w:space="0" w:color="auto" w:frame="1"/>
        </w:rPr>
        <w:t>40</w:t>
      </w:r>
      <w:r w:rsidRPr="00B70B5A">
        <w:rPr>
          <w:rFonts w:ascii="仿宋" w:eastAsia="仿宋" w:hAnsi="仿宋" w:cs="Tahoma" w:hint="eastAsia"/>
          <w:color w:val="333333"/>
          <w:sz w:val="30"/>
          <w:szCs w:val="30"/>
          <w:bdr w:val="none" w:sz="0" w:space="0" w:color="auto" w:frame="1"/>
        </w:rPr>
        <w:t>多名学生已正式开班。</w:t>
      </w:r>
    </w:p>
    <w:p w:rsidR="00B70B5A" w:rsidRPr="00B70B5A" w:rsidRDefault="00B70B5A" w:rsidP="00B70B5A">
      <w:pPr>
        <w:pStyle w:val="p"/>
        <w:spacing w:before="0" w:beforeAutospacing="0" w:after="0" w:afterAutospacing="0" w:line="600" w:lineRule="atLeast"/>
        <w:ind w:firstLine="555"/>
        <w:jc w:val="both"/>
        <w:rPr>
          <w:rFonts w:ascii="仿宋" w:eastAsia="仿宋" w:hAnsi="仿宋" w:cs="Tahoma"/>
          <w:color w:val="333333"/>
          <w:sz w:val="30"/>
          <w:szCs w:val="30"/>
        </w:rPr>
      </w:pPr>
      <w:r w:rsidRPr="00B70B5A">
        <w:rPr>
          <w:rFonts w:ascii="仿宋" w:eastAsia="仿宋" w:hAnsi="仿宋" w:cs="Tahoma" w:hint="eastAsia"/>
          <w:color w:val="333333"/>
          <w:sz w:val="30"/>
          <w:szCs w:val="30"/>
          <w:bdr w:val="none" w:sz="0" w:space="0" w:color="auto" w:frame="1"/>
        </w:rPr>
        <w:t>学院坚持中国特色社会主义文化，把立德树人作为根本任务，大力开展社会主义核心价值观教育，重视学生综合素质提升，充分发挥文化育人功能，建设科技味浓、追求创新、公平正义、安定和谐的校园文化，实现文化育人与人才培养相结合。形成了以校园创新科技节和校园文化艺术节为品牌的第二课堂；大力弘扬中华优秀传统文化、创新创业文化，开设广科创新创业大讲堂，举办“弘扬岭南传统文化，提升大学生综合素质”“互联网</w:t>
      </w:r>
      <w:r w:rsidRPr="00B70B5A">
        <w:rPr>
          <w:rFonts w:ascii="仿宋" w:eastAsia="仿宋" w:hAnsi="仿宋" w:cs="Calibri"/>
          <w:color w:val="333333"/>
          <w:sz w:val="30"/>
          <w:szCs w:val="30"/>
          <w:bdr w:val="none" w:sz="0" w:space="0" w:color="auto" w:frame="1"/>
        </w:rPr>
        <w:t>+</w:t>
      </w:r>
      <w:r w:rsidRPr="00B70B5A">
        <w:rPr>
          <w:rFonts w:ascii="仿宋" w:eastAsia="仿宋" w:hAnsi="仿宋" w:cs="Tahoma" w:hint="eastAsia"/>
          <w:color w:val="333333"/>
          <w:sz w:val="30"/>
          <w:szCs w:val="30"/>
          <w:bdr w:val="none" w:sz="0" w:space="0" w:color="auto" w:frame="1"/>
        </w:rPr>
        <w:t>”科技节暨创新创业大赛等丰富多彩的校园活动等，促进学生全面成才。学院还结合专业特点开展职业教育活动周、“科技、文体、法律进社区”活动、大学生志愿者活动等，助推区域文明城市建设。在中国进出口商品交易会（广交会）、中国（珠海）国际航</w:t>
      </w:r>
      <w:r w:rsidRPr="00B70B5A">
        <w:rPr>
          <w:rFonts w:ascii="仿宋" w:eastAsia="仿宋" w:hAnsi="仿宋" w:cs="Tahoma" w:hint="eastAsia"/>
          <w:color w:val="333333"/>
          <w:sz w:val="30"/>
          <w:szCs w:val="30"/>
          <w:bdr w:val="none" w:sz="0" w:space="0" w:color="auto" w:frame="1"/>
        </w:rPr>
        <w:lastRenderedPageBreak/>
        <w:t>空航天博览会、中国（珠海横琴）马戏节等大型活动中，学生作为志愿服务主力军，承担了翻译、接待、会务、交通指引、咨询等服务工作，锻炼提高学生自身素质，也赢得社会广泛好评。</w:t>
      </w:r>
    </w:p>
    <w:p w:rsidR="00FB0DD7" w:rsidRPr="003504A5" w:rsidRDefault="00B70B5A" w:rsidP="003504A5">
      <w:pPr>
        <w:pStyle w:val="p"/>
        <w:spacing w:before="0" w:beforeAutospacing="0" w:after="0" w:afterAutospacing="0" w:line="600" w:lineRule="atLeast"/>
        <w:ind w:firstLine="555"/>
        <w:jc w:val="both"/>
        <w:rPr>
          <w:rFonts w:ascii="仿宋" w:eastAsia="仿宋" w:hAnsi="仿宋" w:cs="Tahoma" w:hint="eastAsia"/>
          <w:color w:val="333333"/>
          <w:sz w:val="30"/>
          <w:szCs w:val="30"/>
        </w:rPr>
      </w:pPr>
      <w:r w:rsidRPr="00B70B5A">
        <w:rPr>
          <w:rFonts w:ascii="仿宋" w:eastAsia="仿宋" w:hAnsi="仿宋" w:cs="Tahoma" w:hint="eastAsia"/>
          <w:color w:val="333333"/>
          <w:sz w:val="30"/>
          <w:szCs w:val="30"/>
          <w:bdr w:val="none" w:sz="0" w:space="0" w:color="auto" w:frame="1"/>
        </w:rPr>
        <w:t>学院以“厚德、高能、求实、创新”为校训，秉承“质量立校、特色兴校、创新强校”的办学思路，正为创建“人才培养质量社会满意度高、社会服务能力强、示范带动作用更显著”的全国一流、国际知名的高水平职业院校而不懈努力。</w:t>
      </w:r>
    </w:p>
    <w:sectPr w:rsidR="00FB0DD7" w:rsidRPr="003504A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1AA"/>
    <w:rsid w:val="003504A5"/>
    <w:rsid w:val="00A264CC"/>
    <w:rsid w:val="00B70B5A"/>
    <w:rsid w:val="00CF71AA"/>
    <w:rsid w:val="00FB0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83830"/>
  <w15:chartTrackingRefBased/>
  <w15:docId w15:val="{5EE9E7B4-4AB9-43D5-ABFF-3B8E80136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
    <w:name w:val="p"/>
    <w:basedOn w:val="a"/>
    <w:rsid w:val="00B70B5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308240">
      <w:bodyDiv w:val="1"/>
      <w:marLeft w:val="0"/>
      <w:marRight w:val="0"/>
      <w:marTop w:val="0"/>
      <w:marBottom w:val="0"/>
      <w:divBdr>
        <w:top w:val="none" w:sz="0" w:space="0" w:color="auto"/>
        <w:left w:val="none" w:sz="0" w:space="0" w:color="auto"/>
        <w:bottom w:val="none" w:sz="0" w:space="0" w:color="auto"/>
        <w:right w:val="none" w:sz="0" w:space="0" w:color="auto"/>
      </w:divBdr>
    </w:div>
    <w:div w:id="1211265847">
      <w:bodyDiv w:val="1"/>
      <w:marLeft w:val="0"/>
      <w:marRight w:val="0"/>
      <w:marTop w:val="0"/>
      <w:marBottom w:val="0"/>
      <w:divBdr>
        <w:top w:val="none" w:sz="0" w:space="0" w:color="auto"/>
        <w:left w:val="none" w:sz="0" w:space="0" w:color="auto"/>
        <w:bottom w:val="none" w:sz="0" w:space="0" w:color="auto"/>
        <w:right w:val="none" w:sz="0" w:space="0" w:color="auto"/>
      </w:divBdr>
    </w:div>
    <w:div w:id="201282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449</Words>
  <Characters>2565</Characters>
  <Application>Microsoft Office Word</Application>
  <DocSecurity>0</DocSecurity>
  <Lines>21</Lines>
  <Paragraphs>6</Paragraphs>
  <ScaleCrop>false</ScaleCrop>
  <Company>Inferno</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destroy_y@outlook.com</dc:creator>
  <cp:keywords/>
  <dc:description/>
  <cp:lastModifiedBy>destroy_y@outlook.com</cp:lastModifiedBy>
  <cp:revision>5</cp:revision>
  <dcterms:created xsi:type="dcterms:W3CDTF">2018-10-15T01:17:00Z</dcterms:created>
  <dcterms:modified xsi:type="dcterms:W3CDTF">2018-10-15T01:18:00Z</dcterms:modified>
</cp:coreProperties>
</file>